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ABA18" w14:textId="77777777" w:rsidR="00BD5849" w:rsidRDefault="00BD5849" w:rsidP="001015AB">
      <w:pPr>
        <w:rPr>
          <w:rFonts w:ascii="Arial" w:hAnsi="Arial" w:cs="Arial"/>
          <w:b/>
          <w:color w:val="auto"/>
          <w:sz w:val="20"/>
          <w:szCs w:val="20"/>
        </w:rPr>
      </w:pPr>
    </w:p>
    <w:p w14:paraId="5B7D968A" w14:textId="77777777" w:rsidR="00BD5849" w:rsidRDefault="00BD5849" w:rsidP="00BD5849">
      <w:pPr>
        <w:jc w:val="center"/>
        <w:rPr>
          <w:rFonts w:ascii="Arial" w:hAnsi="Arial" w:cs="Arial"/>
          <w:b/>
          <w:color w:val="auto"/>
          <w:sz w:val="20"/>
          <w:szCs w:val="20"/>
        </w:rPr>
      </w:pPr>
    </w:p>
    <w:p w14:paraId="67B773A5" w14:textId="77777777" w:rsidR="00BD5849" w:rsidRDefault="00BD5849" w:rsidP="00BD5849">
      <w:pPr>
        <w:jc w:val="center"/>
        <w:rPr>
          <w:rFonts w:ascii="Arial" w:hAnsi="Arial" w:cs="Arial"/>
          <w:b/>
          <w:color w:val="auto"/>
          <w:sz w:val="20"/>
          <w:szCs w:val="20"/>
        </w:rPr>
      </w:pPr>
    </w:p>
    <w:p w14:paraId="3A006065" w14:textId="77777777" w:rsidR="00BD5849" w:rsidRDefault="00BD5849" w:rsidP="00BD5849">
      <w:pPr>
        <w:jc w:val="center"/>
        <w:rPr>
          <w:rFonts w:ascii="Arial" w:hAnsi="Arial" w:cs="Arial"/>
          <w:b/>
          <w:color w:val="auto"/>
          <w:sz w:val="20"/>
          <w:szCs w:val="20"/>
        </w:rPr>
      </w:pPr>
    </w:p>
    <w:p w14:paraId="07B6B62D" w14:textId="77777777" w:rsidR="00BD5849" w:rsidRDefault="00BD5849" w:rsidP="00BD5849">
      <w:pPr>
        <w:jc w:val="center"/>
        <w:rPr>
          <w:rFonts w:ascii="Arial" w:hAnsi="Arial" w:cs="Arial"/>
          <w:b/>
          <w:color w:val="auto"/>
          <w:sz w:val="20"/>
          <w:szCs w:val="20"/>
        </w:rPr>
      </w:pPr>
      <w:r>
        <w:rPr>
          <w:noProof/>
          <w:lang w:eastAsia="en-GB"/>
        </w:rPr>
        <w:drawing>
          <wp:inline distT="0" distB="0" distL="0" distR="0" wp14:anchorId="6A89088B" wp14:editId="389F41A3">
            <wp:extent cx="4913876" cy="1533525"/>
            <wp:effectExtent l="0" t="0" r="1270" b="0"/>
            <wp:docPr id="6" name="Picture 1" descr="University of Dund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t="11130" b="17656"/>
                    <a:stretch>
                      <a:fillRect/>
                    </a:stretch>
                  </pic:blipFill>
                  <pic:spPr bwMode="auto">
                    <a:xfrm>
                      <a:off x="0" y="0"/>
                      <a:ext cx="4936193" cy="1540490"/>
                    </a:xfrm>
                    <a:prstGeom prst="rect">
                      <a:avLst/>
                    </a:prstGeom>
                    <a:noFill/>
                    <a:ln>
                      <a:noFill/>
                    </a:ln>
                  </pic:spPr>
                </pic:pic>
              </a:graphicData>
            </a:graphic>
          </wp:inline>
        </w:drawing>
      </w:r>
    </w:p>
    <w:p w14:paraId="0E6B5F22" w14:textId="77777777" w:rsidR="00BD5849" w:rsidRDefault="00BD5849" w:rsidP="00BD5849">
      <w:pPr>
        <w:jc w:val="center"/>
        <w:rPr>
          <w:rFonts w:ascii="Arial" w:hAnsi="Arial" w:cs="Arial"/>
          <w:b/>
          <w:color w:val="auto"/>
          <w:sz w:val="20"/>
          <w:szCs w:val="20"/>
        </w:rPr>
      </w:pPr>
    </w:p>
    <w:p w14:paraId="059623F3" w14:textId="77777777" w:rsidR="00BD5849" w:rsidRDefault="00BD5849" w:rsidP="00BD5849">
      <w:pPr>
        <w:pStyle w:val="Heading2"/>
        <w:jc w:val="center"/>
        <w:rPr>
          <w:sz w:val="48"/>
          <w:szCs w:val="46"/>
        </w:rPr>
      </w:pPr>
    </w:p>
    <w:p w14:paraId="1F74D15D" w14:textId="77777777" w:rsidR="00BD5849" w:rsidRDefault="00BD5849" w:rsidP="00BD5849">
      <w:pPr>
        <w:pStyle w:val="Heading2"/>
        <w:jc w:val="center"/>
        <w:rPr>
          <w:sz w:val="48"/>
          <w:szCs w:val="46"/>
        </w:rPr>
      </w:pPr>
    </w:p>
    <w:p w14:paraId="10E5CCD7" w14:textId="77777777" w:rsidR="005B3119" w:rsidRDefault="005B3119" w:rsidP="00BD5849">
      <w:pPr>
        <w:pStyle w:val="Heading2"/>
        <w:jc w:val="center"/>
        <w:rPr>
          <w:sz w:val="48"/>
          <w:szCs w:val="46"/>
        </w:rPr>
      </w:pPr>
    </w:p>
    <w:p w14:paraId="55C8338A" w14:textId="77777777" w:rsidR="000E2CE6" w:rsidRDefault="000E2CE6" w:rsidP="000E2CE6">
      <w:pPr>
        <w:pStyle w:val="Heading2"/>
        <w:jc w:val="center"/>
        <w:rPr>
          <w:sz w:val="48"/>
          <w:szCs w:val="46"/>
        </w:rPr>
      </w:pPr>
      <w:r w:rsidRPr="00BD5849">
        <w:rPr>
          <w:sz w:val="48"/>
          <w:szCs w:val="46"/>
        </w:rPr>
        <w:t>MA (Hons) Education</w:t>
      </w:r>
    </w:p>
    <w:p w14:paraId="7C6E08AD" w14:textId="77777777" w:rsidR="000E2CE6" w:rsidRDefault="000E2CE6" w:rsidP="000E2CE6">
      <w:pPr>
        <w:rPr>
          <w:lang w:val="en-US" w:eastAsia="en-GB"/>
        </w:rPr>
      </w:pPr>
    </w:p>
    <w:p w14:paraId="244FC2FF" w14:textId="77777777" w:rsidR="000E2CE6" w:rsidRDefault="000E2CE6" w:rsidP="000E2CE6">
      <w:pPr>
        <w:rPr>
          <w:lang w:val="en-US" w:eastAsia="en-GB"/>
        </w:rPr>
      </w:pPr>
    </w:p>
    <w:p w14:paraId="22F864B7" w14:textId="77777777" w:rsidR="000E2CE6" w:rsidRDefault="000E2CE6" w:rsidP="000E2CE6">
      <w:pPr>
        <w:rPr>
          <w:lang w:val="en-US" w:eastAsia="en-GB"/>
        </w:rPr>
      </w:pPr>
    </w:p>
    <w:p w14:paraId="2E3C7D2C" w14:textId="77777777" w:rsidR="000E2CE6" w:rsidRDefault="000E2CE6" w:rsidP="000E2CE6">
      <w:pPr>
        <w:rPr>
          <w:lang w:val="en-US" w:eastAsia="en-GB"/>
        </w:rPr>
      </w:pPr>
    </w:p>
    <w:p w14:paraId="619ADFC4" w14:textId="77777777" w:rsidR="000E2CE6" w:rsidRPr="003D2A5D" w:rsidRDefault="000E2CE6" w:rsidP="000E2CE6">
      <w:pPr>
        <w:rPr>
          <w:lang w:val="en-US" w:eastAsia="en-GB"/>
        </w:rPr>
      </w:pPr>
    </w:p>
    <w:p w14:paraId="0D8759CB" w14:textId="77777777" w:rsidR="000E2CE6" w:rsidRDefault="000E2CE6" w:rsidP="000E2CE6">
      <w:pPr>
        <w:pStyle w:val="Heading2"/>
        <w:jc w:val="center"/>
        <w:rPr>
          <w:sz w:val="48"/>
          <w:szCs w:val="46"/>
        </w:rPr>
      </w:pPr>
    </w:p>
    <w:p w14:paraId="1C8C7054" w14:textId="1E1C384B" w:rsidR="000E2CE6" w:rsidRDefault="000E2CE6" w:rsidP="000E2CE6">
      <w:pPr>
        <w:pStyle w:val="Heading2"/>
        <w:jc w:val="center"/>
        <w:rPr>
          <w:sz w:val="48"/>
          <w:szCs w:val="46"/>
        </w:rPr>
      </w:pPr>
      <w:r>
        <w:rPr>
          <w:sz w:val="48"/>
          <w:szCs w:val="46"/>
        </w:rPr>
        <w:t xml:space="preserve">MA1PP (ED12015) Expectations </w:t>
      </w:r>
    </w:p>
    <w:p w14:paraId="52BE071A" w14:textId="609AE0A5" w:rsidR="000E2CE6" w:rsidRPr="00BD5849" w:rsidRDefault="000E2CE6" w:rsidP="000E2CE6">
      <w:pPr>
        <w:pStyle w:val="Heading2"/>
        <w:jc w:val="center"/>
        <w:rPr>
          <w:sz w:val="48"/>
          <w:szCs w:val="46"/>
        </w:rPr>
      </w:pPr>
      <w:r>
        <w:rPr>
          <w:sz w:val="48"/>
          <w:szCs w:val="46"/>
        </w:rPr>
        <w:t>202</w:t>
      </w:r>
      <w:r w:rsidR="00866361">
        <w:rPr>
          <w:sz w:val="48"/>
          <w:szCs w:val="46"/>
        </w:rPr>
        <w:t>4</w:t>
      </w:r>
      <w:r w:rsidR="00931402">
        <w:rPr>
          <w:sz w:val="48"/>
          <w:szCs w:val="46"/>
        </w:rPr>
        <w:t>-2</w:t>
      </w:r>
      <w:r w:rsidR="00866361">
        <w:rPr>
          <w:sz w:val="48"/>
          <w:szCs w:val="46"/>
        </w:rPr>
        <w:t>5</w:t>
      </w:r>
    </w:p>
    <w:p w14:paraId="5F236050" w14:textId="77777777" w:rsidR="000E2CE6" w:rsidRPr="00BD5849" w:rsidRDefault="000E2CE6" w:rsidP="000E2CE6">
      <w:pPr>
        <w:pStyle w:val="Heading2"/>
        <w:jc w:val="center"/>
        <w:rPr>
          <w:sz w:val="48"/>
          <w:szCs w:val="46"/>
        </w:rPr>
      </w:pPr>
    </w:p>
    <w:p w14:paraId="6B32BE2B" w14:textId="77777777" w:rsidR="000E2CE6" w:rsidRDefault="000E2CE6" w:rsidP="000E2CE6">
      <w:pPr>
        <w:pStyle w:val="Heading2"/>
        <w:jc w:val="center"/>
      </w:pPr>
    </w:p>
    <w:p w14:paraId="14B6610C" w14:textId="77777777" w:rsidR="000E2CE6" w:rsidRDefault="000E2CE6" w:rsidP="000E2CE6">
      <w:pPr>
        <w:pStyle w:val="Heading2"/>
        <w:jc w:val="center"/>
      </w:pPr>
    </w:p>
    <w:p w14:paraId="33B5D2B7" w14:textId="45E5E5BE" w:rsidR="000E2CE6" w:rsidRDefault="000E2CE6" w:rsidP="000E2CE6">
      <w:pPr>
        <w:pStyle w:val="Heading2"/>
        <w:jc w:val="center"/>
      </w:pPr>
      <w:r>
        <w:t>This document provides information specific to the MA1PP placement.</w:t>
      </w:r>
    </w:p>
    <w:p w14:paraId="195E3D64" w14:textId="616189A6" w:rsidR="008902E2" w:rsidRDefault="000E2CE6" w:rsidP="000E2CE6">
      <w:pPr>
        <w:pStyle w:val="Heading2"/>
        <w:jc w:val="center"/>
      </w:pPr>
      <w:r>
        <w:t xml:space="preserve">It should be read in conjunction with the </w:t>
      </w:r>
      <w:r w:rsidRPr="00AD5014">
        <w:rPr>
          <w:i/>
          <w:iCs/>
        </w:rPr>
        <w:t>MA Education Professional Practice Handbook</w:t>
      </w:r>
      <w:r>
        <w:t xml:space="preserve">. </w:t>
      </w:r>
      <w:r w:rsidR="008902E2">
        <w:br w:type="page"/>
      </w:r>
    </w:p>
    <w:p w14:paraId="4C1D50AB" w14:textId="734F6DCC" w:rsidR="00DF1D3E" w:rsidRPr="00A12116" w:rsidRDefault="00121B34" w:rsidP="00A12116">
      <w:pPr>
        <w:pStyle w:val="Heading1"/>
      </w:pPr>
      <w:r w:rsidRPr="00A12116">
        <w:lastRenderedPageBreak/>
        <w:t xml:space="preserve"> </w:t>
      </w:r>
      <w:r w:rsidR="00DF1D3E" w:rsidRPr="00A12116">
        <w:t xml:space="preserve">MA (Hons) Education Year 1 Professional Practice </w:t>
      </w:r>
    </w:p>
    <w:p w14:paraId="1BAC9B1F" w14:textId="77777777" w:rsidR="00DF1D3E" w:rsidRPr="00C71B21" w:rsidRDefault="00DF1D3E" w:rsidP="00DF1D3E">
      <w:pPr>
        <w:rPr>
          <w:rFonts w:ascii="Arial Bold" w:hAnsi="Arial Bold"/>
          <w:color w:val="auto"/>
          <w:sz w:val="20"/>
        </w:rPr>
      </w:pPr>
    </w:p>
    <w:tbl>
      <w:tblPr>
        <w:tblStyle w:val="TableGrid"/>
        <w:tblW w:w="10029" w:type="dxa"/>
        <w:tblLayout w:type="fixed"/>
        <w:tblLook w:val="0020" w:firstRow="1" w:lastRow="0" w:firstColumn="0" w:lastColumn="0" w:noHBand="0" w:noVBand="0"/>
      </w:tblPr>
      <w:tblGrid>
        <w:gridCol w:w="988"/>
        <w:gridCol w:w="4603"/>
        <w:gridCol w:w="2957"/>
        <w:gridCol w:w="1481"/>
      </w:tblGrid>
      <w:tr w:rsidR="00DF1D3E" w:rsidRPr="00C71B21" w14:paraId="084A836F" w14:textId="77777777" w:rsidTr="00AA0132">
        <w:trPr>
          <w:trHeight w:val="674"/>
        </w:trPr>
        <w:tc>
          <w:tcPr>
            <w:tcW w:w="988" w:type="dxa"/>
          </w:tcPr>
          <w:p w14:paraId="47C7B66C" w14:textId="77777777" w:rsidR="00DF1D3E" w:rsidRPr="00C71B21" w:rsidRDefault="00DF1D3E" w:rsidP="003515B3">
            <w:pPr>
              <w:jc w:val="center"/>
              <w:rPr>
                <w:rFonts w:ascii="Arial Bold" w:hAnsi="Arial Bold"/>
                <w:color w:val="auto"/>
                <w:sz w:val="20"/>
              </w:rPr>
            </w:pPr>
          </w:p>
          <w:p w14:paraId="53AE35FC" w14:textId="77777777" w:rsidR="00DF1D3E" w:rsidRPr="00C71B21" w:rsidRDefault="00DF1D3E" w:rsidP="003515B3">
            <w:pPr>
              <w:jc w:val="center"/>
              <w:rPr>
                <w:rFonts w:ascii="Arial Bold" w:hAnsi="Arial Bold"/>
                <w:color w:val="auto"/>
                <w:sz w:val="20"/>
              </w:rPr>
            </w:pPr>
            <w:r w:rsidRPr="00C71B21">
              <w:rPr>
                <w:rFonts w:ascii="Arial Bold" w:hAnsi="Arial Bold"/>
                <w:color w:val="auto"/>
                <w:sz w:val="20"/>
              </w:rPr>
              <w:t>YEAR</w:t>
            </w:r>
          </w:p>
          <w:p w14:paraId="5D59DBD6" w14:textId="77777777" w:rsidR="00DF1D3E" w:rsidRPr="00C71B21" w:rsidRDefault="00DF1D3E" w:rsidP="003515B3">
            <w:pPr>
              <w:jc w:val="center"/>
              <w:rPr>
                <w:color w:val="auto"/>
              </w:rPr>
            </w:pPr>
          </w:p>
        </w:tc>
        <w:tc>
          <w:tcPr>
            <w:tcW w:w="4603" w:type="dxa"/>
          </w:tcPr>
          <w:p w14:paraId="5B539208" w14:textId="77777777" w:rsidR="00DF1D3E" w:rsidRPr="00C71B21" w:rsidRDefault="00DF1D3E" w:rsidP="003515B3">
            <w:pPr>
              <w:jc w:val="center"/>
              <w:rPr>
                <w:rFonts w:ascii="Arial Bold" w:hAnsi="Arial Bold"/>
                <w:color w:val="auto"/>
                <w:sz w:val="20"/>
              </w:rPr>
            </w:pPr>
          </w:p>
          <w:p w14:paraId="30162F53" w14:textId="77777777" w:rsidR="00DF1D3E" w:rsidRPr="00C71B21" w:rsidRDefault="00DF1D3E" w:rsidP="003515B3">
            <w:pPr>
              <w:jc w:val="center"/>
              <w:rPr>
                <w:rFonts w:ascii="Arial Bold" w:hAnsi="Arial Bold"/>
                <w:color w:val="auto"/>
                <w:sz w:val="20"/>
              </w:rPr>
            </w:pPr>
            <w:r w:rsidRPr="00C71B21">
              <w:rPr>
                <w:rFonts w:ascii="Arial Bold" w:hAnsi="Arial Bold"/>
                <w:color w:val="auto"/>
                <w:sz w:val="20"/>
              </w:rPr>
              <w:t>Professional Practice</w:t>
            </w:r>
          </w:p>
        </w:tc>
        <w:tc>
          <w:tcPr>
            <w:tcW w:w="2957" w:type="dxa"/>
          </w:tcPr>
          <w:p w14:paraId="5E2244A3" w14:textId="77777777" w:rsidR="00DF1D3E" w:rsidRPr="00C71B21" w:rsidRDefault="00DF1D3E" w:rsidP="003515B3">
            <w:pPr>
              <w:rPr>
                <w:rFonts w:ascii="Arial Bold" w:hAnsi="Arial Bold"/>
                <w:color w:val="auto"/>
                <w:sz w:val="20"/>
              </w:rPr>
            </w:pPr>
          </w:p>
          <w:p w14:paraId="63B017F9" w14:textId="77777777" w:rsidR="00DF1D3E" w:rsidRPr="00C71B21" w:rsidRDefault="00DF1D3E" w:rsidP="003515B3">
            <w:pPr>
              <w:jc w:val="center"/>
              <w:rPr>
                <w:rFonts w:ascii="Arial Bold" w:hAnsi="Arial Bold"/>
                <w:color w:val="auto"/>
                <w:sz w:val="20"/>
              </w:rPr>
            </w:pPr>
            <w:r w:rsidRPr="00C71B21">
              <w:rPr>
                <w:rFonts w:ascii="Arial Bold" w:hAnsi="Arial Bold"/>
                <w:color w:val="auto"/>
                <w:sz w:val="20"/>
              </w:rPr>
              <w:t>DATES</w:t>
            </w:r>
          </w:p>
        </w:tc>
        <w:tc>
          <w:tcPr>
            <w:tcW w:w="1481" w:type="dxa"/>
          </w:tcPr>
          <w:p w14:paraId="7594A7D6" w14:textId="77777777" w:rsidR="00DF1D3E" w:rsidRPr="00C71B21" w:rsidRDefault="00DF1D3E" w:rsidP="003515B3">
            <w:pPr>
              <w:jc w:val="center"/>
              <w:rPr>
                <w:rFonts w:ascii="Arial Bold" w:hAnsi="Arial Bold"/>
                <w:color w:val="auto"/>
                <w:sz w:val="20"/>
              </w:rPr>
            </w:pPr>
          </w:p>
          <w:p w14:paraId="62F7AAA9" w14:textId="77777777" w:rsidR="00DF1D3E" w:rsidRPr="00C71B21" w:rsidRDefault="00DF1D3E" w:rsidP="003515B3">
            <w:pPr>
              <w:jc w:val="center"/>
              <w:rPr>
                <w:rFonts w:ascii="Arial Bold" w:hAnsi="Arial Bold"/>
                <w:color w:val="auto"/>
                <w:sz w:val="20"/>
              </w:rPr>
            </w:pPr>
            <w:r w:rsidRPr="00C71B21">
              <w:rPr>
                <w:rFonts w:ascii="Arial Bold" w:hAnsi="Arial Bold"/>
                <w:color w:val="auto"/>
                <w:sz w:val="20"/>
              </w:rPr>
              <w:t>STAGE</w:t>
            </w:r>
          </w:p>
          <w:p w14:paraId="525B0137" w14:textId="77777777" w:rsidR="00DF1D3E" w:rsidRPr="00C71B21" w:rsidRDefault="00DF1D3E" w:rsidP="003515B3">
            <w:pPr>
              <w:jc w:val="center"/>
              <w:rPr>
                <w:color w:val="auto"/>
              </w:rPr>
            </w:pPr>
          </w:p>
        </w:tc>
      </w:tr>
      <w:tr w:rsidR="00DF1D3E" w:rsidRPr="00C71B21" w14:paraId="48064B5C" w14:textId="77777777" w:rsidTr="00AA0132">
        <w:trPr>
          <w:trHeight w:val="1573"/>
        </w:trPr>
        <w:tc>
          <w:tcPr>
            <w:tcW w:w="988" w:type="dxa"/>
          </w:tcPr>
          <w:p w14:paraId="2DA0F4BE" w14:textId="77777777" w:rsidR="00DF1D3E" w:rsidRPr="00C71B21" w:rsidRDefault="00DF1D3E" w:rsidP="003515B3">
            <w:pPr>
              <w:jc w:val="center"/>
              <w:rPr>
                <w:rFonts w:ascii="Arial" w:hAnsi="Arial"/>
                <w:color w:val="auto"/>
                <w:sz w:val="20"/>
              </w:rPr>
            </w:pPr>
          </w:p>
          <w:p w14:paraId="12D9F870" w14:textId="77777777" w:rsidR="00DF1D3E" w:rsidRPr="00C71B21" w:rsidRDefault="00DF1D3E" w:rsidP="003515B3">
            <w:pPr>
              <w:jc w:val="center"/>
              <w:rPr>
                <w:rFonts w:ascii="Arial" w:hAnsi="Arial"/>
                <w:color w:val="auto"/>
                <w:sz w:val="20"/>
              </w:rPr>
            </w:pPr>
            <w:r w:rsidRPr="00C71B21">
              <w:rPr>
                <w:rFonts w:ascii="Arial" w:hAnsi="Arial"/>
                <w:color w:val="auto"/>
                <w:sz w:val="20"/>
              </w:rPr>
              <w:t>1</w:t>
            </w:r>
          </w:p>
        </w:tc>
        <w:tc>
          <w:tcPr>
            <w:tcW w:w="4603" w:type="dxa"/>
          </w:tcPr>
          <w:p w14:paraId="4F1CAB3E" w14:textId="77777777" w:rsidR="00DF1D3E" w:rsidRDefault="00DF1D3E" w:rsidP="003515B3">
            <w:pPr>
              <w:rPr>
                <w:rFonts w:ascii="Arial" w:hAnsi="Arial"/>
                <w:color w:val="auto"/>
                <w:sz w:val="20"/>
              </w:rPr>
            </w:pPr>
          </w:p>
          <w:p w14:paraId="19E2391A" w14:textId="77777777" w:rsidR="00DF1D3E" w:rsidRPr="00C71B21" w:rsidRDefault="00DF1D3E" w:rsidP="003515B3">
            <w:pPr>
              <w:ind w:left="142"/>
              <w:rPr>
                <w:rFonts w:ascii="Arial" w:hAnsi="Arial"/>
                <w:color w:val="auto"/>
                <w:sz w:val="20"/>
              </w:rPr>
            </w:pPr>
            <w:r>
              <w:rPr>
                <w:rFonts w:ascii="Arial" w:hAnsi="Arial"/>
                <w:color w:val="auto"/>
                <w:sz w:val="20"/>
              </w:rPr>
              <w:t>MA1PP</w:t>
            </w:r>
            <w:r w:rsidRPr="00C71B21">
              <w:rPr>
                <w:rFonts w:ascii="Arial" w:hAnsi="Arial"/>
                <w:color w:val="auto"/>
                <w:sz w:val="20"/>
              </w:rPr>
              <w:t xml:space="preserve"> Pre-Visit Day</w:t>
            </w:r>
          </w:p>
          <w:p w14:paraId="16B54A2D" w14:textId="77777777" w:rsidR="00DF1D3E" w:rsidRPr="00C71B21" w:rsidRDefault="00DF1D3E" w:rsidP="003515B3">
            <w:pPr>
              <w:ind w:left="142"/>
              <w:rPr>
                <w:rFonts w:ascii="Arial" w:hAnsi="Arial"/>
                <w:color w:val="auto"/>
                <w:sz w:val="20"/>
              </w:rPr>
            </w:pPr>
          </w:p>
          <w:p w14:paraId="17C8E1FE" w14:textId="77777777" w:rsidR="00866361" w:rsidRDefault="00866361" w:rsidP="003515B3">
            <w:pPr>
              <w:ind w:left="142"/>
              <w:rPr>
                <w:rFonts w:ascii="Arial" w:hAnsi="Arial"/>
                <w:color w:val="auto"/>
                <w:sz w:val="20"/>
              </w:rPr>
            </w:pPr>
          </w:p>
          <w:p w14:paraId="5FA9F430" w14:textId="77777777" w:rsidR="00866361" w:rsidRDefault="00866361" w:rsidP="003515B3">
            <w:pPr>
              <w:ind w:left="142"/>
              <w:rPr>
                <w:rFonts w:ascii="Arial" w:hAnsi="Arial"/>
                <w:color w:val="auto"/>
                <w:sz w:val="20"/>
              </w:rPr>
            </w:pPr>
          </w:p>
          <w:p w14:paraId="0E53946C" w14:textId="77777777" w:rsidR="00866361" w:rsidRDefault="00866361" w:rsidP="003515B3">
            <w:pPr>
              <w:ind w:left="142"/>
              <w:rPr>
                <w:rFonts w:ascii="Arial" w:hAnsi="Arial"/>
                <w:color w:val="auto"/>
                <w:sz w:val="20"/>
              </w:rPr>
            </w:pPr>
          </w:p>
          <w:p w14:paraId="2006AF6B" w14:textId="77777777" w:rsidR="00866361" w:rsidRDefault="00866361" w:rsidP="003515B3">
            <w:pPr>
              <w:ind w:left="142"/>
              <w:rPr>
                <w:rFonts w:ascii="Arial" w:hAnsi="Arial"/>
                <w:color w:val="auto"/>
                <w:sz w:val="20"/>
              </w:rPr>
            </w:pPr>
          </w:p>
          <w:p w14:paraId="6037E03B" w14:textId="77777777" w:rsidR="00866361" w:rsidRDefault="00866361" w:rsidP="003515B3">
            <w:pPr>
              <w:ind w:left="142"/>
              <w:rPr>
                <w:rFonts w:ascii="Arial" w:hAnsi="Arial"/>
                <w:color w:val="auto"/>
                <w:sz w:val="20"/>
              </w:rPr>
            </w:pPr>
          </w:p>
          <w:p w14:paraId="43EB6EDF" w14:textId="3B845EDC" w:rsidR="00DF1D3E" w:rsidRDefault="00DF1D3E" w:rsidP="003515B3">
            <w:pPr>
              <w:ind w:left="142"/>
              <w:rPr>
                <w:rFonts w:ascii="Arial" w:hAnsi="Arial"/>
                <w:color w:val="auto"/>
                <w:sz w:val="20"/>
              </w:rPr>
            </w:pPr>
            <w:r w:rsidRPr="00C71B21">
              <w:rPr>
                <w:rFonts w:ascii="Arial" w:hAnsi="Arial"/>
                <w:color w:val="auto"/>
                <w:sz w:val="20"/>
              </w:rPr>
              <w:t>Observation Weeks (</w:t>
            </w:r>
            <w:r>
              <w:rPr>
                <w:rFonts w:ascii="Arial" w:hAnsi="Arial"/>
                <w:color w:val="auto"/>
                <w:sz w:val="20"/>
              </w:rPr>
              <w:t>MA1PP</w:t>
            </w:r>
            <w:r w:rsidRPr="00C71B21">
              <w:rPr>
                <w:rFonts w:ascii="Arial" w:hAnsi="Arial"/>
                <w:color w:val="auto"/>
                <w:sz w:val="20"/>
              </w:rPr>
              <w:t>a)</w:t>
            </w:r>
          </w:p>
          <w:p w14:paraId="2968AFBA" w14:textId="77777777" w:rsidR="00866361" w:rsidRPr="00C71B21" w:rsidRDefault="00866361" w:rsidP="003515B3">
            <w:pPr>
              <w:ind w:left="142"/>
              <w:rPr>
                <w:rFonts w:ascii="Arial" w:hAnsi="Arial"/>
                <w:color w:val="auto"/>
                <w:sz w:val="20"/>
              </w:rPr>
            </w:pPr>
          </w:p>
          <w:p w14:paraId="3A0948A3" w14:textId="77777777" w:rsidR="00DF1D3E" w:rsidRPr="00C71B21" w:rsidRDefault="00DF1D3E" w:rsidP="003515B3">
            <w:pPr>
              <w:ind w:left="142"/>
              <w:rPr>
                <w:rFonts w:ascii="Arial" w:hAnsi="Arial"/>
                <w:color w:val="auto"/>
                <w:sz w:val="20"/>
              </w:rPr>
            </w:pPr>
          </w:p>
          <w:p w14:paraId="11347713" w14:textId="77777777" w:rsidR="00DF1D3E" w:rsidRPr="00C71B21" w:rsidRDefault="00DF1D3E" w:rsidP="003515B3">
            <w:pPr>
              <w:ind w:left="142"/>
              <w:rPr>
                <w:rFonts w:ascii="Arial" w:hAnsi="Arial"/>
                <w:color w:val="auto"/>
                <w:sz w:val="20"/>
              </w:rPr>
            </w:pPr>
            <w:r>
              <w:rPr>
                <w:rFonts w:ascii="Arial" w:hAnsi="Arial"/>
                <w:color w:val="auto"/>
                <w:sz w:val="20"/>
              </w:rPr>
              <w:t>MA1PP</w:t>
            </w:r>
            <w:r w:rsidRPr="00C71B21">
              <w:rPr>
                <w:rFonts w:ascii="Arial" w:hAnsi="Arial"/>
                <w:color w:val="auto"/>
                <w:sz w:val="20"/>
              </w:rPr>
              <w:t>a Recall Day</w:t>
            </w:r>
          </w:p>
          <w:p w14:paraId="24C8CFEC" w14:textId="77777777" w:rsidR="00DF1D3E" w:rsidRPr="00C71B21" w:rsidRDefault="00DF1D3E" w:rsidP="003515B3">
            <w:pPr>
              <w:ind w:left="142"/>
              <w:rPr>
                <w:rFonts w:ascii="Arial" w:hAnsi="Arial"/>
                <w:color w:val="auto"/>
                <w:sz w:val="20"/>
              </w:rPr>
            </w:pPr>
          </w:p>
          <w:p w14:paraId="46DD572B" w14:textId="77777777" w:rsidR="00DF1D3E" w:rsidRDefault="00DF1D3E" w:rsidP="003515B3">
            <w:pPr>
              <w:ind w:left="142"/>
              <w:rPr>
                <w:rFonts w:ascii="Arial" w:hAnsi="Arial"/>
                <w:color w:val="auto"/>
                <w:sz w:val="20"/>
              </w:rPr>
            </w:pPr>
            <w:r w:rsidRPr="00C71B21">
              <w:rPr>
                <w:rFonts w:ascii="Arial" w:hAnsi="Arial"/>
                <w:color w:val="auto"/>
                <w:sz w:val="20"/>
              </w:rPr>
              <w:t>Four Week Professional Practice (</w:t>
            </w:r>
            <w:r>
              <w:rPr>
                <w:rFonts w:ascii="Arial" w:hAnsi="Arial"/>
                <w:color w:val="auto"/>
                <w:sz w:val="20"/>
              </w:rPr>
              <w:t>MA1PP</w:t>
            </w:r>
            <w:r w:rsidRPr="00C71B21">
              <w:rPr>
                <w:rFonts w:ascii="Arial" w:hAnsi="Arial"/>
                <w:color w:val="auto"/>
                <w:sz w:val="20"/>
              </w:rPr>
              <w:t>b)</w:t>
            </w:r>
          </w:p>
          <w:p w14:paraId="3465DC92" w14:textId="77777777" w:rsidR="00DF1D3E" w:rsidRDefault="00DF1D3E" w:rsidP="003515B3">
            <w:pPr>
              <w:rPr>
                <w:rFonts w:ascii="Arial" w:hAnsi="Arial"/>
                <w:color w:val="auto"/>
                <w:sz w:val="20"/>
              </w:rPr>
            </w:pPr>
          </w:p>
          <w:p w14:paraId="42CB9F9C" w14:textId="77777777" w:rsidR="00DF1D3E" w:rsidRPr="00C71B21" w:rsidRDefault="00DF1D3E" w:rsidP="003515B3">
            <w:pPr>
              <w:ind w:left="567"/>
              <w:rPr>
                <w:rFonts w:ascii="Arial" w:hAnsi="Arial"/>
                <w:color w:val="auto"/>
                <w:sz w:val="20"/>
              </w:rPr>
            </w:pPr>
          </w:p>
        </w:tc>
        <w:tc>
          <w:tcPr>
            <w:tcW w:w="2957" w:type="dxa"/>
          </w:tcPr>
          <w:p w14:paraId="274D6C45" w14:textId="4532F777" w:rsidR="00866361" w:rsidRPr="005136EB" w:rsidRDefault="00866361" w:rsidP="00866361">
            <w:pPr>
              <w:jc w:val="both"/>
              <w:rPr>
                <w:rFonts w:cstheme="minorHAnsi"/>
              </w:rPr>
            </w:pPr>
            <w:r w:rsidRPr="005136EB">
              <w:rPr>
                <w:rFonts w:cstheme="minorHAnsi"/>
              </w:rPr>
              <w:t xml:space="preserve">Tuesday </w:t>
            </w:r>
            <w:r>
              <w:rPr>
                <w:rFonts w:cstheme="minorHAnsi"/>
              </w:rPr>
              <w:t>4</w:t>
            </w:r>
            <w:r w:rsidRPr="005136EB">
              <w:rPr>
                <w:rFonts w:cstheme="minorHAnsi"/>
                <w:vertAlign w:val="superscript"/>
              </w:rPr>
              <w:t>th</w:t>
            </w:r>
            <w:r w:rsidRPr="005136EB">
              <w:rPr>
                <w:rFonts w:cstheme="minorHAnsi"/>
              </w:rPr>
              <w:t xml:space="preserve"> Feb 202</w:t>
            </w:r>
            <w:r>
              <w:rPr>
                <w:rFonts w:cstheme="minorHAnsi"/>
              </w:rPr>
              <w:t>5</w:t>
            </w:r>
          </w:p>
          <w:p w14:paraId="40E46DD7" w14:textId="77777777" w:rsidR="00866361" w:rsidRDefault="00866361" w:rsidP="00866361">
            <w:pPr>
              <w:jc w:val="both"/>
              <w:rPr>
                <w:rFonts w:cstheme="minorHAnsi"/>
              </w:rPr>
            </w:pPr>
          </w:p>
          <w:p w14:paraId="603F5779" w14:textId="4F4C65A6" w:rsidR="00866361" w:rsidRDefault="00866361" w:rsidP="00866361">
            <w:pPr>
              <w:jc w:val="both"/>
              <w:rPr>
                <w:rFonts w:cstheme="minorHAnsi"/>
              </w:rPr>
            </w:pPr>
            <w:r w:rsidRPr="005136EB">
              <w:rPr>
                <w:rFonts w:cstheme="minorHAnsi"/>
              </w:rPr>
              <w:t xml:space="preserve">Followed by a 6-week placement, split into two parts: </w:t>
            </w:r>
          </w:p>
          <w:p w14:paraId="790BB6F0" w14:textId="77777777" w:rsidR="00866361" w:rsidRPr="005136EB" w:rsidRDefault="00866361" w:rsidP="00866361">
            <w:pPr>
              <w:jc w:val="both"/>
              <w:rPr>
                <w:rFonts w:cstheme="minorHAnsi"/>
              </w:rPr>
            </w:pPr>
          </w:p>
          <w:p w14:paraId="51760A4D" w14:textId="5AA22E1E" w:rsidR="00866361" w:rsidRPr="00866361" w:rsidRDefault="00866361" w:rsidP="00866361">
            <w:pPr>
              <w:jc w:val="both"/>
              <w:rPr>
                <w:rFonts w:cstheme="minorHAnsi"/>
              </w:rPr>
            </w:pPr>
            <w:r w:rsidRPr="00866361">
              <w:rPr>
                <w:rFonts w:cstheme="minorHAnsi"/>
              </w:rPr>
              <w:t>24</w:t>
            </w:r>
            <w:r w:rsidRPr="00866361">
              <w:rPr>
                <w:rFonts w:cstheme="minorHAnsi"/>
                <w:vertAlign w:val="superscript"/>
              </w:rPr>
              <w:t>th</w:t>
            </w:r>
            <w:r w:rsidRPr="00866361">
              <w:rPr>
                <w:rFonts w:cstheme="minorHAnsi"/>
              </w:rPr>
              <w:t xml:space="preserve"> Feb – 7</w:t>
            </w:r>
            <w:r w:rsidRPr="00866361">
              <w:rPr>
                <w:rFonts w:cstheme="minorHAnsi"/>
                <w:vertAlign w:val="superscript"/>
              </w:rPr>
              <w:t>th</w:t>
            </w:r>
            <w:r w:rsidRPr="00866361">
              <w:rPr>
                <w:rFonts w:cstheme="minorHAnsi"/>
              </w:rPr>
              <w:t xml:space="preserve"> March 2025 (2 weeks)</w:t>
            </w:r>
          </w:p>
          <w:p w14:paraId="60E7B3A5" w14:textId="77777777" w:rsidR="00866361" w:rsidRDefault="00866361" w:rsidP="00866361">
            <w:pPr>
              <w:jc w:val="both"/>
              <w:rPr>
                <w:rFonts w:cstheme="minorHAnsi"/>
              </w:rPr>
            </w:pPr>
          </w:p>
          <w:p w14:paraId="38760237" w14:textId="302A46B7" w:rsidR="00866361" w:rsidRPr="00866361" w:rsidRDefault="00866361" w:rsidP="00866361">
            <w:pPr>
              <w:jc w:val="both"/>
              <w:rPr>
                <w:rFonts w:cstheme="minorHAnsi"/>
              </w:rPr>
            </w:pPr>
            <w:r w:rsidRPr="00866361">
              <w:rPr>
                <w:rFonts w:cstheme="minorHAnsi"/>
              </w:rPr>
              <w:t>Friday 28</w:t>
            </w:r>
            <w:r w:rsidRPr="00866361">
              <w:rPr>
                <w:rFonts w:cstheme="minorHAnsi"/>
                <w:vertAlign w:val="superscript"/>
              </w:rPr>
              <w:t>th</w:t>
            </w:r>
            <w:r w:rsidRPr="00866361">
              <w:rPr>
                <w:rFonts w:cstheme="minorHAnsi"/>
              </w:rPr>
              <w:t xml:space="preserve"> February 2025</w:t>
            </w:r>
          </w:p>
          <w:p w14:paraId="223FD472" w14:textId="77777777" w:rsidR="00866361" w:rsidRPr="005136EB" w:rsidRDefault="00866361" w:rsidP="00866361">
            <w:pPr>
              <w:jc w:val="both"/>
              <w:rPr>
                <w:rFonts w:cstheme="minorHAnsi"/>
              </w:rPr>
            </w:pPr>
          </w:p>
          <w:p w14:paraId="05C5D270" w14:textId="232647D1" w:rsidR="00866361" w:rsidRPr="00866361" w:rsidRDefault="00866361" w:rsidP="00866361">
            <w:pPr>
              <w:jc w:val="both"/>
              <w:rPr>
                <w:rFonts w:cstheme="minorHAnsi"/>
              </w:rPr>
            </w:pPr>
            <w:r w:rsidRPr="00866361">
              <w:rPr>
                <w:rFonts w:cstheme="minorHAnsi"/>
              </w:rPr>
              <w:t>21</w:t>
            </w:r>
            <w:r w:rsidRPr="00866361">
              <w:rPr>
                <w:rFonts w:cstheme="minorHAnsi"/>
                <w:vertAlign w:val="superscript"/>
              </w:rPr>
              <w:t>st</w:t>
            </w:r>
            <w:r w:rsidRPr="00866361">
              <w:rPr>
                <w:rFonts w:cstheme="minorHAnsi"/>
              </w:rPr>
              <w:t xml:space="preserve"> April – 16</w:t>
            </w:r>
            <w:r w:rsidRPr="00866361">
              <w:rPr>
                <w:rFonts w:cstheme="minorHAnsi"/>
                <w:vertAlign w:val="superscript"/>
              </w:rPr>
              <w:t>th</w:t>
            </w:r>
            <w:r w:rsidRPr="00866361">
              <w:rPr>
                <w:rFonts w:cstheme="minorHAnsi"/>
              </w:rPr>
              <w:t xml:space="preserve"> May 2025 (4 weeks)</w:t>
            </w:r>
          </w:p>
          <w:p w14:paraId="1126CEEF" w14:textId="77777777" w:rsidR="00866361" w:rsidRPr="005136EB" w:rsidRDefault="00866361" w:rsidP="00866361">
            <w:pPr>
              <w:jc w:val="both"/>
              <w:rPr>
                <w:rFonts w:cstheme="minorHAnsi"/>
              </w:rPr>
            </w:pPr>
          </w:p>
          <w:p w14:paraId="18B703F5" w14:textId="18DD5BCD" w:rsidR="00DF1D3E" w:rsidRDefault="00866361" w:rsidP="00866361">
            <w:pPr>
              <w:rPr>
                <w:rFonts w:ascii="Arial" w:hAnsi="Arial" w:cs="Arial"/>
                <w:color w:val="auto"/>
                <w:sz w:val="20"/>
              </w:rPr>
            </w:pPr>
            <w:r w:rsidRPr="005136EB">
              <w:rPr>
                <w:rFonts w:cstheme="minorHAnsi"/>
                <w:i/>
              </w:rPr>
              <w:t xml:space="preserve">Allowing for any holiday / </w:t>
            </w:r>
            <w:r>
              <w:rPr>
                <w:rFonts w:cstheme="minorHAnsi"/>
                <w:i/>
              </w:rPr>
              <w:t>in-service</w:t>
            </w:r>
            <w:r w:rsidRPr="005136EB">
              <w:rPr>
                <w:rFonts w:cstheme="minorHAnsi"/>
                <w:i/>
              </w:rPr>
              <w:t xml:space="preserve"> dates.</w:t>
            </w:r>
          </w:p>
          <w:p w14:paraId="2A566DE6" w14:textId="77777777" w:rsidR="00DF1D3E" w:rsidRPr="00507185" w:rsidRDefault="00DF1D3E" w:rsidP="00866361">
            <w:pPr>
              <w:ind w:left="138"/>
              <w:rPr>
                <w:rFonts w:ascii="Arial" w:hAnsi="Arial" w:cs="Arial"/>
                <w:sz w:val="20"/>
              </w:rPr>
            </w:pPr>
          </w:p>
        </w:tc>
        <w:tc>
          <w:tcPr>
            <w:tcW w:w="1481" w:type="dxa"/>
          </w:tcPr>
          <w:p w14:paraId="50C2C800" w14:textId="77777777" w:rsidR="00DF1D3E" w:rsidRDefault="00DF1D3E" w:rsidP="003515B3">
            <w:pPr>
              <w:jc w:val="center"/>
              <w:rPr>
                <w:rFonts w:ascii="Arial" w:hAnsi="Arial"/>
                <w:color w:val="auto"/>
                <w:sz w:val="20"/>
              </w:rPr>
            </w:pPr>
          </w:p>
          <w:p w14:paraId="5B7F91B9" w14:textId="77777777" w:rsidR="00DF1D3E" w:rsidRPr="00C71B21" w:rsidRDefault="00DF1D3E" w:rsidP="003515B3">
            <w:pPr>
              <w:jc w:val="center"/>
              <w:rPr>
                <w:rFonts w:ascii="Arial" w:hAnsi="Arial"/>
                <w:color w:val="auto"/>
                <w:sz w:val="20"/>
              </w:rPr>
            </w:pPr>
            <w:r w:rsidRPr="00C71B21">
              <w:rPr>
                <w:rFonts w:ascii="Arial" w:hAnsi="Arial"/>
                <w:color w:val="auto"/>
                <w:sz w:val="20"/>
              </w:rPr>
              <w:t>P4-7</w:t>
            </w:r>
          </w:p>
        </w:tc>
      </w:tr>
    </w:tbl>
    <w:p w14:paraId="3485EA81" w14:textId="77777777" w:rsidR="00DF1D3E" w:rsidRPr="00844E9D" w:rsidRDefault="00DF1D3E" w:rsidP="00DF1D3E">
      <w:pPr>
        <w:spacing w:line="360" w:lineRule="auto"/>
        <w:rPr>
          <w:rFonts w:ascii="Arial" w:hAnsi="Arial" w:cs="Arial"/>
          <w:color w:val="auto"/>
          <w:sz w:val="20"/>
        </w:rPr>
      </w:pPr>
    </w:p>
    <w:p w14:paraId="6C3D2A73" w14:textId="07F793DC" w:rsidR="00DF1D3E" w:rsidRDefault="00DF1D3E" w:rsidP="007A09E4">
      <w:pPr>
        <w:pStyle w:val="Heading2"/>
      </w:pPr>
      <w:r w:rsidRPr="00844E9D">
        <w:t>Background</w:t>
      </w:r>
    </w:p>
    <w:p w14:paraId="01927538" w14:textId="6C6C377F" w:rsidR="00DF1D3E" w:rsidRPr="00844E9D" w:rsidRDefault="00DF1D3E" w:rsidP="00844E9D">
      <w:pPr>
        <w:spacing w:line="360" w:lineRule="auto"/>
        <w:jc w:val="both"/>
        <w:rPr>
          <w:rFonts w:ascii="Arial" w:hAnsi="Arial" w:cs="Arial"/>
          <w:color w:val="auto"/>
          <w:sz w:val="20"/>
          <w:szCs w:val="20"/>
        </w:rPr>
      </w:pPr>
      <w:r w:rsidRPr="00844E9D">
        <w:rPr>
          <w:rFonts w:ascii="Arial" w:hAnsi="Arial" w:cs="Arial"/>
          <w:color w:val="auto"/>
          <w:sz w:val="20"/>
        </w:rPr>
        <w:t>MA1PP is the first Professional Practice that students undertake in their four</w:t>
      </w:r>
      <w:r w:rsidR="00FD5585">
        <w:rPr>
          <w:rFonts w:ascii="Arial" w:hAnsi="Arial" w:cs="Arial"/>
          <w:color w:val="auto"/>
          <w:sz w:val="20"/>
        </w:rPr>
        <w:t>-</w:t>
      </w:r>
      <w:r w:rsidRPr="00844E9D">
        <w:rPr>
          <w:rFonts w:ascii="Arial" w:hAnsi="Arial" w:cs="Arial"/>
          <w:color w:val="auto"/>
          <w:sz w:val="20"/>
        </w:rPr>
        <w:t>year MA (Hons) Education course.  In preparation</w:t>
      </w:r>
      <w:r w:rsidRPr="00844E9D">
        <w:rPr>
          <w:rStyle w:val="CommentReference"/>
          <w:rFonts w:ascii="Arial" w:hAnsi="Arial" w:cs="Arial"/>
          <w:color w:val="auto"/>
        </w:rPr>
        <w:t xml:space="preserve"> </w:t>
      </w:r>
      <w:r w:rsidRPr="00844E9D">
        <w:rPr>
          <w:rStyle w:val="CommentReference"/>
          <w:rFonts w:ascii="Arial" w:hAnsi="Arial" w:cs="Arial"/>
          <w:color w:val="auto"/>
          <w:sz w:val="20"/>
          <w:szCs w:val="20"/>
        </w:rPr>
        <w:t>fo</w:t>
      </w:r>
      <w:r w:rsidRPr="00844E9D">
        <w:rPr>
          <w:rFonts w:ascii="Arial" w:hAnsi="Arial" w:cs="Arial"/>
          <w:color w:val="auto"/>
          <w:sz w:val="20"/>
          <w:szCs w:val="20"/>
        </w:rPr>
        <w:t>r their Year 1 Professional Practice placement, students have undertaken an introductory module related to learning and teaching.  The module aims to make students aware of the role of the class teacher in the class</w:t>
      </w:r>
      <w:r w:rsidR="00867687" w:rsidRPr="00844E9D">
        <w:rPr>
          <w:rFonts w:ascii="Arial" w:hAnsi="Arial" w:cs="Arial"/>
          <w:color w:val="auto"/>
          <w:sz w:val="20"/>
          <w:szCs w:val="20"/>
        </w:rPr>
        <w:t>room</w:t>
      </w:r>
      <w:r w:rsidRPr="00844E9D">
        <w:rPr>
          <w:rFonts w:ascii="Arial" w:hAnsi="Arial" w:cs="Arial"/>
          <w:color w:val="auto"/>
          <w:sz w:val="20"/>
          <w:szCs w:val="20"/>
        </w:rPr>
        <w:t xml:space="preserve"> and the wider school, taking account of planning for and the management of effective learning and teaching, the development of positive behaviour management and the promotion and application of evaluative and reflective thinking </w:t>
      </w:r>
      <w:proofErr w:type="gramStart"/>
      <w:r w:rsidRPr="00844E9D">
        <w:rPr>
          <w:rFonts w:ascii="Arial" w:hAnsi="Arial" w:cs="Arial"/>
          <w:color w:val="auto"/>
          <w:sz w:val="20"/>
          <w:szCs w:val="20"/>
        </w:rPr>
        <w:t>in order to</w:t>
      </w:r>
      <w:proofErr w:type="gramEnd"/>
      <w:r w:rsidRPr="00844E9D">
        <w:rPr>
          <w:rFonts w:ascii="Arial" w:hAnsi="Arial" w:cs="Arial"/>
          <w:color w:val="auto"/>
          <w:sz w:val="20"/>
          <w:szCs w:val="20"/>
        </w:rPr>
        <w:t xml:space="preserve"> explore the links between theory and practice.</w:t>
      </w:r>
    </w:p>
    <w:p w14:paraId="6AA78722" w14:textId="77777777" w:rsidR="00DF1D3E" w:rsidRPr="00844E9D" w:rsidRDefault="00DF1D3E" w:rsidP="00844E9D">
      <w:pPr>
        <w:spacing w:line="360" w:lineRule="auto"/>
        <w:ind w:left="360"/>
        <w:jc w:val="both"/>
        <w:rPr>
          <w:rFonts w:ascii="Arial" w:hAnsi="Arial" w:cs="Arial"/>
          <w:color w:val="auto"/>
          <w:sz w:val="20"/>
          <w:szCs w:val="20"/>
        </w:rPr>
      </w:pPr>
      <w:r w:rsidRPr="00844E9D">
        <w:rPr>
          <w:rFonts w:ascii="Arial" w:hAnsi="Arial" w:cs="Arial"/>
          <w:color w:val="auto"/>
          <w:sz w:val="20"/>
          <w:szCs w:val="20"/>
        </w:rPr>
        <w:t> </w:t>
      </w:r>
    </w:p>
    <w:p w14:paraId="37F8207C" w14:textId="7939D8AD" w:rsidR="00DF1D3E" w:rsidRPr="00844E9D" w:rsidRDefault="00DF1D3E" w:rsidP="00844E9D">
      <w:pPr>
        <w:spacing w:line="360" w:lineRule="auto"/>
        <w:jc w:val="both"/>
        <w:rPr>
          <w:rFonts w:ascii="Arial" w:hAnsi="Arial" w:cs="Arial"/>
          <w:color w:val="auto"/>
          <w:sz w:val="20"/>
          <w:szCs w:val="20"/>
        </w:rPr>
      </w:pPr>
      <w:r w:rsidRPr="00844E9D">
        <w:rPr>
          <w:rFonts w:ascii="Arial" w:hAnsi="Arial" w:cs="Arial"/>
          <w:color w:val="auto"/>
          <w:sz w:val="20"/>
          <w:szCs w:val="20"/>
        </w:rPr>
        <w:t>Students will have addressed, at an introductory level, such issues as the primary school curriculum and its development, classroom management, differentiation, short-term planning and associated assessment.  These issues will have been addressed in a theoretical sense.  It is anticipated that our teacher partners will support our students in making sense of these issues in the practical context of the classroom.</w:t>
      </w:r>
    </w:p>
    <w:p w14:paraId="3B3A644D" w14:textId="4A26B6C3" w:rsidR="007B5B12" w:rsidRPr="00844E9D" w:rsidRDefault="007B5B12" w:rsidP="00844E9D">
      <w:pPr>
        <w:spacing w:line="360" w:lineRule="auto"/>
        <w:jc w:val="both"/>
        <w:rPr>
          <w:rFonts w:ascii="Arial" w:hAnsi="Arial" w:cs="Arial"/>
          <w:color w:val="auto"/>
          <w:sz w:val="20"/>
          <w:szCs w:val="20"/>
        </w:rPr>
      </w:pPr>
    </w:p>
    <w:p w14:paraId="315BED33" w14:textId="620C5670" w:rsidR="003A268C" w:rsidRPr="00844E9D" w:rsidRDefault="003A268C" w:rsidP="00A12116">
      <w:pPr>
        <w:pStyle w:val="Heading2"/>
      </w:pPr>
      <w:r w:rsidRPr="00844E9D">
        <w:t>MA1PP Requirements</w:t>
      </w:r>
    </w:p>
    <w:p w14:paraId="3BF937E1" w14:textId="2EEFA757" w:rsidR="007B5B12" w:rsidRPr="00844E9D" w:rsidRDefault="003A268C" w:rsidP="00844E9D">
      <w:pPr>
        <w:spacing w:line="360" w:lineRule="auto"/>
        <w:jc w:val="both"/>
        <w:rPr>
          <w:rFonts w:ascii="Arial" w:hAnsi="Arial" w:cs="Arial"/>
          <w:color w:val="auto"/>
          <w:sz w:val="20"/>
        </w:rPr>
      </w:pPr>
      <w:r w:rsidRPr="00844E9D">
        <w:rPr>
          <w:rFonts w:ascii="Arial" w:hAnsi="Arial" w:cs="Arial"/>
          <w:color w:val="auto"/>
          <w:sz w:val="20"/>
        </w:rPr>
        <w:t>MA1PP</w:t>
      </w:r>
      <w:r w:rsidR="00B907DC" w:rsidRPr="00844E9D">
        <w:rPr>
          <w:rFonts w:ascii="Arial" w:hAnsi="Arial" w:cs="Arial"/>
          <w:color w:val="auto"/>
          <w:sz w:val="20"/>
        </w:rPr>
        <w:t xml:space="preserve"> consists of one pre-visit day</w:t>
      </w:r>
      <w:r w:rsidR="0049556A" w:rsidRPr="00844E9D">
        <w:rPr>
          <w:rFonts w:ascii="Arial" w:hAnsi="Arial" w:cs="Arial"/>
          <w:color w:val="auto"/>
          <w:sz w:val="20"/>
        </w:rPr>
        <w:t>, followed by a two-part placement</w:t>
      </w:r>
      <w:r w:rsidR="00281025" w:rsidRPr="00844E9D">
        <w:rPr>
          <w:rFonts w:ascii="Arial" w:hAnsi="Arial" w:cs="Arial"/>
          <w:color w:val="auto"/>
          <w:sz w:val="20"/>
        </w:rPr>
        <w:t>.</w:t>
      </w:r>
      <w:r w:rsidR="00FD5585">
        <w:rPr>
          <w:rFonts w:ascii="Arial" w:hAnsi="Arial" w:cs="Arial"/>
          <w:color w:val="auto"/>
          <w:sz w:val="20"/>
        </w:rPr>
        <w:t xml:space="preserve"> </w:t>
      </w:r>
      <w:r w:rsidR="00281025" w:rsidRPr="00844E9D">
        <w:rPr>
          <w:rFonts w:ascii="Arial" w:hAnsi="Arial" w:cs="Arial"/>
          <w:color w:val="auto"/>
          <w:sz w:val="20"/>
        </w:rPr>
        <w:t xml:space="preserve"> </w:t>
      </w:r>
      <w:r w:rsidR="007B5B12" w:rsidRPr="00844E9D">
        <w:rPr>
          <w:rFonts w:ascii="Arial" w:hAnsi="Arial" w:cs="Arial"/>
          <w:color w:val="auto"/>
          <w:sz w:val="20"/>
        </w:rPr>
        <w:t xml:space="preserve">MA1PPa </w:t>
      </w:r>
      <w:r w:rsidR="00281025" w:rsidRPr="00844E9D">
        <w:rPr>
          <w:rFonts w:ascii="Arial" w:hAnsi="Arial" w:cs="Arial"/>
          <w:color w:val="auto"/>
          <w:sz w:val="20"/>
        </w:rPr>
        <w:t xml:space="preserve">is </w:t>
      </w:r>
      <w:r w:rsidR="007B5B12" w:rsidRPr="00844E9D">
        <w:rPr>
          <w:rFonts w:ascii="Arial" w:hAnsi="Arial" w:cs="Arial"/>
          <w:color w:val="auto"/>
          <w:sz w:val="20"/>
        </w:rPr>
        <w:t>a two</w:t>
      </w:r>
      <w:r w:rsidR="00FD5585">
        <w:rPr>
          <w:rFonts w:ascii="Arial" w:hAnsi="Arial" w:cs="Arial"/>
          <w:color w:val="auto"/>
          <w:sz w:val="20"/>
        </w:rPr>
        <w:t>-</w:t>
      </w:r>
      <w:r w:rsidR="007B5B12" w:rsidRPr="00844E9D">
        <w:rPr>
          <w:rFonts w:ascii="Arial" w:hAnsi="Arial" w:cs="Arial"/>
          <w:color w:val="auto"/>
          <w:sz w:val="20"/>
        </w:rPr>
        <w:t>week familiarisation period</w:t>
      </w:r>
      <w:r w:rsidR="003702EE" w:rsidRPr="00844E9D">
        <w:rPr>
          <w:rFonts w:ascii="Arial" w:hAnsi="Arial" w:cs="Arial"/>
          <w:color w:val="auto"/>
          <w:sz w:val="20"/>
        </w:rPr>
        <w:t xml:space="preserve"> where the students will have focused observation tasks to complete.</w:t>
      </w:r>
      <w:r w:rsidR="00FD5585">
        <w:rPr>
          <w:rFonts w:ascii="Arial" w:hAnsi="Arial" w:cs="Arial"/>
          <w:color w:val="auto"/>
          <w:sz w:val="20"/>
        </w:rPr>
        <w:t xml:space="preserve"> </w:t>
      </w:r>
      <w:r w:rsidR="003702EE" w:rsidRPr="00844E9D">
        <w:rPr>
          <w:rFonts w:ascii="Arial" w:hAnsi="Arial" w:cs="Arial"/>
          <w:color w:val="auto"/>
          <w:sz w:val="20"/>
        </w:rPr>
        <w:t xml:space="preserve"> They are recalled to </w:t>
      </w:r>
      <w:r w:rsidR="00061B80">
        <w:rPr>
          <w:rFonts w:ascii="Arial" w:hAnsi="Arial" w:cs="Arial"/>
          <w:color w:val="auto"/>
          <w:sz w:val="20"/>
        </w:rPr>
        <w:t>U</w:t>
      </w:r>
      <w:r w:rsidR="003702EE" w:rsidRPr="00844E9D">
        <w:rPr>
          <w:rFonts w:ascii="Arial" w:hAnsi="Arial" w:cs="Arial"/>
          <w:color w:val="auto"/>
          <w:sz w:val="20"/>
        </w:rPr>
        <w:t>niversity on</w:t>
      </w:r>
      <w:r w:rsidR="00193BDE" w:rsidRPr="00844E9D">
        <w:rPr>
          <w:rFonts w:ascii="Arial" w:hAnsi="Arial" w:cs="Arial"/>
          <w:color w:val="auto"/>
          <w:sz w:val="20"/>
        </w:rPr>
        <w:t xml:space="preserve"> </w:t>
      </w:r>
      <w:r w:rsidR="003702EE" w:rsidRPr="00844E9D">
        <w:rPr>
          <w:rFonts w:ascii="Arial" w:hAnsi="Arial" w:cs="Arial"/>
          <w:color w:val="auto"/>
          <w:sz w:val="20"/>
        </w:rPr>
        <w:t xml:space="preserve">Friday of </w:t>
      </w:r>
      <w:r w:rsidR="00193BDE" w:rsidRPr="00844E9D">
        <w:rPr>
          <w:rFonts w:ascii="Arial" w:hAnsi="Arial" w:cs="Arial"/>
          <w:color w:val="auto"/>
          <w:sz w:val="20"/>
        </w:rPr>
        <w:t>week 1</w:t>
      </w:r>
      <w:r w:rsidR="003702EE" w:rsidRPr="00844E9D">
        <w:rPr>
          <w:rFonts w:ascii="Arial" w:hAnsi="Arial" w:cs="Arial"/>
          <w:color w:val="auto"/>
          <w:sz w:val="20"/>
        </w:rPr>
        <w:t xml:space="preserve"> to </w:t>
      </w:r>
      <w:r w:rsidR="00D70CFF" w:rsidRPr="00844E9D">
        <w:rPr>
          <w:rFonts w:ascii="Arial" w:hAnsi="Arial" w:cs="Arial"/>
          <w:color w:val="auto"/>
          <w:sz w:val="20"/>
        </w:rPr>
        <w:t xml:space="preserve">share </w:t>
      </w:r>
      <w:r w:rsidR="003702EE" w:rsidRPr="00844E9D">
        <w:rPr>
          <w:rFonts w:ascii="Arial" w:hAnsi="Arial" w:cs="Arial"/>
          <w:color w:val="auto"/>
          <w:sz w:val="20"/>
        </w:rPr>
        <w:t>their learning</w:t>
      </w:r>
      <w:r w:rsidR="00D70CFF" w:rsidRPr="00844E9D">
        <w:rPr>
          <w:rFonts w:ascii="Arial" w:hAnsi="Arial" w:cs="Arial"/>
          <w:color w:val="auto"/>
          <w:sz w:val="20"/>
        </w:rPr>
        <w:t>.</w:t>
      </w:r>
      <w:r w:rsidR="00FD5585">
        <w:rPr>
          <w:rFonts w:ascii="Arial" w:hAnsi="Arial" w:cs="Arial"/>
          <w:color w:val="auto"/>
          <w:sz w:val="20"/>
        </w:rPr>
        <w:t xml:space="preserve"> </w:t>
      </w:r>
      <w:r w:rsidR="00D70CFF" w:rsidRPr="00844E9D">
        <w:rPr>
          <w:rFonts w:ascii="Arial" w:hAnsi="Arial" w:cs="Arial"/>
          <w:color w:val="auto"/>
          <w:sz w:val="20"/>
        </w:rPr>
        <w:t xml:space="preserve"> The placement concludes with a final four</w:t>
      </w:r>
      <w:r w:rsidR="00FD5585">
        <w:rPr>
          <w:rFonts w:ascii="Arial" w:hAnsi="Arial" w:cs="Arial"/>
          <w:color w:val="auto"/>
          <w:sz w:val="20"/>
        </w:rPr>
        <w:t>-</w:t>
      </w:r>
      <w:r w:rsidR="00D70CFF" w:rsidRPr="00844E9D">
        <w:rPr>
          <w:rFonts w:ascii="Arial" w:hAnsi="Arial" w:cs="Arial"/>
          <w:color w:val="auto"/>
          <w:sz w:val="20"/>
        </w:rPr>
        <w:t xml:space="preserve">week block in the same class, with students working towards two full days of teaching responsibility. </w:t>
      </w:r>
    </w:p>
    <w:p w14:paraId="34CEEB15" w14:textId="011D6045" w:rsidR="004C709E" w:rsidRPr="00844E9D" w:rsidRDefault="004C709E" w:rsidP="00844E9D">
      <w:pPr>
        <w:spacing w:line="360" w:lineRule="auto"/>
        <w:jc w:val="both"/>
        <w:rPr>
          <w:rFonts w:ascii="Arial" w:hAnsi="Arial" w:cs="Arial"/>
          <w:color w:val="auto"/>
          <w:sz w:val="20"/>
        </w:rPr>
      </w:pPr>
    </w:p>
    <w:p w14:paraId="0EC43E79" w14:textId="7AA2B018" w:rsidR="004C709E" w:rsidRPr="00844E9D" w:rsidRDefault="004C709E" w:rsidP="00844E9D">
      <w:pPr>
        <w:spacing w:line="360" w:lineRule="auto"/>
        <w:jc w:val="both"/>
        <w:rPr>
          <w:rFonts w:ascii="Arial" w:hAnsi="Arial" w:cs="Arial"/>
          <w:color w:val="auto"/>
          <w:sz w:val="20"/>
        </w:rPr>
      </w:pPr>
      <w:r w:rsidRPr="00844E9D">
        <w:rPr>
          <w:rFonts w:ascii="Arial" w:hAnsi="Arial" w:cs="Arial"/>
          <w:color w:val="auto"/>
          <w:sz w:val="20"/>
        </w:rPr>
        <w:t>The aims of Professional Practice in Year 1 are to:</w:t>
      </w:r>
    </w:p>
    <w:p w14:paraId="199D6447" w14:textId="0163B514" w:rsidR="004C709E" w:rsidRPr="00844E9D" w:rsidRDefault="004C709E" w:rsidP="00700DA7">
      <w:pPr>
        <w:numPr>
          <w:ilvl w:val="0"/>
          <w:numId w:val="3"/>
        </w:numPr>
        <w:tabs>
          <w:tab w:val="clear" w:pos="360"/>
          <w:tab w:val="num" w:pos="720"/>
        </w:tabs>
        <w:spacing w:line="360" w:lineRule="auto"/>
        <w:ind w:left="720" w:hanging="360"/>
        <w:jc w:val="both"/>
        <w:rPr>
          <w:rFonts w:ascii="Arial" w:hAnsi="Arial" w:cs="Arial"/>
          <w:color w:val="auto"/>
          <w:sz w:val="20"/>
        </w:rPr>
      </w:pPr>
      <w:r w:rsidRPr="00844E9D">
        <w:rPr>
          <w:rFonts w:ascii="Arial" w:hAnsi="Arial" w:cs="Arial"/>
          <w:color w:val="auto"/>
          <w:sz w:val="20"/>
        </w:rPr>
        <w:t>provide a practical context in middle/upper stages (P4-7) to enable students to consolidate University-based learning</w:t>
      </w:r>
    </w:p>
    <w:p w14:paraId="461CB3BC" w14:textId="69266F65" w:rsidR="004C709E" w:rsidRPr="00844E9D" w:rsidRDefault="004C709E" w:rsidP="00700DA7">
      <w:pPr>
        <w:pStyle w:val="ListParagraph"/>
        <w:numPr>
          <w:ilvl w:val="0"/>
          <w:numId w:val="12"/>
        </w:numPr>
        <w:spacing w:line="360" w:lineRule="auto"/>
        <w:jc w:val="both"/>
        <w:rPr>
          <w:rFonts w:ascii="Arial" w:hAnsi="Arial" w:cs="Arial"/>
          <w:sz w:val="20"/>
        </w:rPr>
      </w:pPr>
      <w:r w:rsidRPr="00844E9D">
        <w:rPr>
          <w:rFonts w:ascii="Arial" w:hAnsi="Arial" w:cs="Arial"/>
          <w:sz w:val="20"/>
        </w:rPr>
        <w:t>develop student confidence in planning and delivering stimulating learning experiences to pupils at this stage, in partnership with school mentors</w:t>
      </w:r>
    </w:p>
    <w:p w14:paraId="56281920" w14:textId="028C5934" w:rsidR="004C709E" w:rsidRPr="00844E9D" w:rsidRDefault="004C709E" w:rsidP="00700DA7">
      <w:pPr>
        <w:pStyle w:val="ListParagraph"/>
        <w:numPr>
          <w:ilvl w:val="0"/>
          <w:numId w:val="12"/>
        </w:numPr>
        <w:spacing w:line="360" w:lineRule="auto"/>
        <w:jc w:val="both"/>
        <w:rPr>
          <w:rFonts w:ascii="Arial" w:hAnsi="Arial" w:cs="Arial"/>
          <w:sz w:val="20"/>
        </w:rPr>
      </w:pPr>
      <w:r w:rsidRPr="00844E9D">
        <w:rPr>
          <w:rFonts w:ascii="Arial" w:hAnsi="Arial" w:cs="Arial"/>
          <w:sz w:val="20"/>
        </w:rPr>
        <w:lastRenderedPageBreak/>
        <w:t>support students in building up to taking responsibility for the class over two consecutive days in the final week under the direction of the class teacher</w:t>
      </w:r>
    </w:p>
    <w:p w14:paraId="5B58B4B1" w14:textId="56C37A72" w:rsidR="004C709E" w:rsidRPr="00C71B21" w:rsidRDefault="004C709E" w:rsidP="00700DA7">
      <w:pPr>
        <w:numPr>
          <w:ilvl w:val="0"/>
          <w:numId w:val="12"/>
        </w:numPr>
        <w:spacing w:line="360" w:lineRule="auto"/>
        <w:jc w:val="both"/>
        <w:rPr>
          <w:rFonts w:ascii="Arial" w:hAnsi="Arial"/>
          <w:color w:val="auto"/>
          <w:sz w:val="20"/>
        </w:rPr>
      </w:pPr>
      <w:r w:rsidRPr="00C71B21">
        <w:rPr>
          <w:rFonts w:ascii="Arial" w:hAnsi="Arial"/>
          <w:color w:val="auto"/>
          <w:sz w:val="20"/>
        </w:rPr>
        <w:t>develop students</w:t>
      </w:r>
      <w:r w:rsidR="00B513D1">
        <w:rPr>
          <w:rFonts w:ascii="Arial" w:hAnsi="Arial"/>
          <w:color w:val="auto"/>
          <w:sz w:val="20"/>
        </w:rPr>
        <w:t>'</w:t>
      </w:r>
      <w:r w:rsidRPr="00C71B21">
        <w:rPr>
          <w:rFonts w:ascii="Arial" w:hAnsi="Arial"/>
          <w:color w:val="auto"/>
          <w:sz w:val="20"/>
        </w:rPr>
        <w:t xml:space="preserve"> ability to be critical, reflective practitioners who can implement current national educational frameworks and relevant underpinning theory</w:t>
      </w:r>
    </w:p>
    <w:p w14:paraId="7518E2DC" w14:textId="57C991C1" w:rsidR="004C709E" w:rsidRPr="0060152C" w:rsidRDefault="004C709E" w:rsidP="00700DA7">
      <w:pPr>
        <w:numPr>
          <w:ilvl w:val="0"/>
          <w:numId w:val="12"/>
        </w:numPr>
        <w:spacing w:line="360" w:lineRule="auto"/>
        <w:jc w:val="both"/>
        <w:rPr>
          <w:rFonts w:ascii="Arial" w:hAnsi="Arial"/>
          <w:color w:val="auto"/>
          <w:sz w:val="20"/>
        </w:rPr>
      </w:pPr>
      <w:r w:rsidRPr="00C71B21">
        <w:rPr>
          <w:rFonts w:ascii="Arial" w:hAnsi="Arial"/>
          <w:color w:val="auto"/>
          <w:sz w:val="20"/>
        </w:rPr>
        <w:t>develop students</w:t>
      </w:r>
      <w:r w:rsidR="00B513D1">
        <w:rPr>
          <w:rFonts w:ascii="Arial" w:hAnsi="Arial"/>
          <w:color w:val="auto"/>
          <w:sz w:val="20"/>
        </w:rPr>
        <w:t>'</w:t>
      </w:r>
      <w:r w:rsidRPr="00C71B21">
        <w:rPr>
          <w:rFonts w:ascii="Arial" w:hAnsi="Arial"/>
          <w:color w:val="auto"/>
          <w:sz w:val="20"/>
        </w:rPr>
        <w:t xml:space="preserve"> roles as professionals observing the General Teaching Council for Scotland</w:t>
      </w:r>
      <w:r w:rsidR="00B513D1">
        <w:rPr>
          <w:rFonts w:ascii="Arial" w:hAnsi="Arial"/>
          <w:color w:val="auto"/>
          <w:sz w:val="20"/>
        </w:rPr>
        <w:t>'</w:t>
      </w:r>
      <w:r w:rsidRPr="00C71B21">
        <w:rPr>
          <w:rFonts w:ascii="Arial" w:hAnsi="Arial"/>
          <w:color w:val="auto"/>
          <w:sz w:val="20"/>
        </w:rPr>
        <w:t>s Code of Professional</w:t>
      </w:r>
      <w:r w:rsidR="00072C1D">
        <w:rPr>
          <w:rFonts w:ascii="Arial" w:hAnsi="Arial"/>
          <w:color w:val="auto"/>
          <w:sz w:val="20"/>
        </w:rPr>
        <w:t>ism and</w:t>
      </w:r>
      <w:r w:rsidRPr="00C71B21">
        <w:rPr>
          <w:rFonts w:ascii="Arial" w:hAnsi="Arial"/>
          <w:color w:val="auto"/>
          <w:sz w:val="20"/>
        </w:rPr>
        <w:t xml:space="preserve"> Conduct (GTCS, 20</w:t>
      </w:r>
      <w:r w:rsidR="002B01F5">
        <w:rPr>
          <w:rFonts w:ascii="Arial" w:hAnsi="Arial"/>
          <w:color w:val="auto"/>
          <w:sz w:val="20"/>
        </w:rPr>
        <w:t>21</w:t>
      </w:r>
      <w:r w:rsidRPr="00C71B21">
        <w:rPr>
          <w:rFonts w:ascii="Arial" w:hAnsi="Arial"/>
          <w:color w:val="auto"/>
          <w:sz w:val="20"/>
        </w:rPr>
        <w:t>)</w:t>
      </w:r>
    </w:p>
    <w:p w14:paraId="20B34E55" w14:textId="47139ABA" w:rsidR="00DF1D3E" w:rsidRDefault="00DF1D3E" w:rsidP="00844E9D">
      <w:pPr>
        <w:spacing w:line="360" w:lineRule="auto"/>
        <w:jc w:val="both"/>
        <w:rPr>
          <w:rFonts w:ascii="Arial" w:hAnsi="Arial"/>
          <w:color w:val="auto"/>
          <w:sz w:val="20"/>
        </w:rPr>
      </w:pPr>
    </w:p>
    <w:p w14:paraId="5FDC8EEC" w14:textId="31830041" w:rsidR="006E384C" w:rsidRDefault="006E384C" w:rsidP="00A12116">
      <w:pPr>
        <w:pStyle w:val="Heading2"/>
      </w:pPr>
      <w:r w:rsidRPr="00593F54">
        <w:t>MA</w:t>
      </w:r>
      <w:r w:rsidR="00A12116">
        <w:t>1</w:t>
      </w:r>
      <w:r w:rsidRPr="00593F54">
        <w:t>PP Pre-visit Day</w:t>
      </w:r>
    </w:p>
    <w:p w14:paraId="311CB7B1" w14:textId="442C0D96" w:rsidR="006E384C" w:rsidRDefault="006E384C" w:rsidP="00844E9D">
      <w:pPr>
        <w:spacing w:line="360" w:lineRule="auto"/>
        <w:jc w:val="both"/>
        <w:rPr>
          <w:rFonts w:ascii="Arial" w:hAnsi="Arial" w:cs="Arial"/>
          <w:color w:val="auto"/>
          <w:sz w:val="20"/>
          <w:szCs w:val="20"/>
        </w:rPr>
      </w:pPr>
      <w:r w:rsidRPr="00593F54">
        <w:rPr>
          <w:rFonts w:ascii="Arial" w:hAnsi="Arial" w:cs="Arial"/>
          <w:color w:val="auto"/>
          <w:sz w:val="20"/>
          <w:szCs w:val="20"/>
        </w:rPr>
        <w:t>Students should spend the pre-visit day getting to</w:t>
      </w:r>
      <w:r w:rsidRPr="00C71B21">
        <w:rPr>
          <w:rFonts w:ascii="Arial" w:hAnsi="Arial" w:cs="Arial"/>
          <w:color w:val="auto"/>
          <w:sz w:val="20"/>
          <w:szCs w:val="20"/>
        </w:rPr>
        <w:t xml:space="preserve"> know the class teacher, the pupils and </w:t>
      </w:r>
      <w:r w:rsidR="00AA1541">
        <w:rPr>
          <w:rFonts w:ascii="Arial" w:hAnsi="Arial" w:cs="Arial"/>
          <w:color w:val="auto"/>
          <w:sz w:val="20"/>
          <w:szCs w:val="20"/>
        </w:rPr>
        <w:t xml:space="preserve">the </w:t>
      </w:r>
      <w:r w:rsidRPr="00C71B21">
        <w:rPr>
          <w:rFonts w:ascii="Arial" w:hAnsi="Arial" w:cs="Arial"/>
          <w:color w:val="auto"/>
          <w:sz w:val="20"/>
          <w:szCs w:val="20"/>
        </w:rPr>
        <w:t>classroom routines.</w:t>
      </w:r>
      <w:r w:rsidR="00FD5585">
        <w:rPr>
          <w:rFonts w:ascii="Arial" w:hAnsi="Arial" w:cs="Arial"/>
          <w:color w:val="auto"/>
          <w:sz w:val="20"/>
          <w:szCs w:val="20"/>
        </w:rPr>
        <w:t xml:space="preserve"> </w:t>
      </w:r>
      <w:r w:rsidRPr="00C71B21">
        <w:rPr>
          <w:rFonts w:ascii="Arial" w:hAnsi="Arial" w:cs="Arial"/>
          <w:color w:val="auto"/>
          <w:sz w:val="20"/>
          <w:szCs w:val="20"/>
        </w:rPr>
        <w:t xml:space="preserve"> </w:t>
      </w:r>
      <w:r>
        <w:rPr>
          <w:rFonts w:ascii="Arial" w:hAnsi="Arial" w:cs="Arial"/>
          <w:color w:val="auto"/>
          <w:sz w:val="20"/>
          <w:szCs w:val="20"/>
        </w:rPr>
        <w:t>Placement requirements should be discussed with mentors.</w:t>
      </w:r>
      <w:r w:rsidR="00FD5585">
        <w:rPr>
          <w:rFonts w:ascii="Arial" w:hAnsi="Arial" w:cs="Arial"/>
          <w:color w:val="auto"/>
          <w:sz w:val="20"/>
          <w:szCs w:val="20"/>
        </w:rPr>
        <w:t xml:space="preserve"> </w:t>
      </w:r>
      <w:r>
        <w:rPr>
          <w:rFonts w:ascii="Arial" w:hAnsi="Arial" w:cs="Arial"/>
          <w:color w:val="auto"/>
          <w:sz w:val="20"/>
          <w:szCs w:val="20"/>
        </w:rPr>
        <w:t xml:space="preserve"> This pre-visit day also gives mentors the opportunity to identify areas where students could conduct some focused pre-placement reading to support them in meeting the varied needs of the class, for example</w:t>
      </w:r>
      <w:r w:rsidR="00FD5585">
        <w:rPr>
          <w:rFonts w:ascii="Arial" w:hAnsi="Arial" w:cs="Arial"/>
          <w:color w:val="auto"/>
          <w:sz w:val="20"/>
          <w:szCs w:val="20"/>
        </w:rPr>
        <w:t>,</w:t>
      </w:r>
      <w:r>
        <w:rPr>
          <w:rFonts w:ascii="Arial" w:hAnsi="Arial" w:cs="Arial"/>
          <w:color w:val="auto"/>
          <w:sz w:val="20"/>
          <w:szCs w:val="20"/>
        </w:rPr>
        <w:t xml:space="preserve"> additional support needs, approaches to learning, curricular topics, etc.</w:t>
      </w:r>
    </w:p>
    <w:p w14:paraId="35BFDDFD" w14:textId="77777777" w:rsidR="006E384C" w:rsidRPr="00AB5011" w:rsidRDefault="006E384C" w:rsidP="00844E9D">
      <w:pPr>
        <w:spacing w:line="360" w:lineRule="auto"/>
        <w:jc w:val="both"/>
        <w:rPr>
          <w:rFonts w:ascii="Arial" w:hAnsi="Arial" w:cs="Arial"/>
          <w:color w:val="auto"/>
          <w:sz w:val="20"/>
          <w:szCs w:val="20"/>
        </w:rPr>
      </w:pPr>
    </w:p>
    <w:p w14:paraId="1CB400D7" w14:textId="21C5B650" w:rsidR="006E384C" w:rsidRPr="00AB5011" w:rsidRDefault="006E384C" w:rsidP="00844E9D">
      <w:pPr>
        <w:spacing w:line="360" w:lineRule="auto"/>
        <w:jc w:val="both"/>
        <w:rPr>
          <w:rFonts w:ascii="Arial" w:hAnsi="Arial"/>
          <w:color w:val="auto"/>
          <w:sz w:val="20"/>
          <w:szCs w:val="20"/>
        </w:rPr>
      </w:pPr>
      <w:r w:rsidRPr="00AB5011">
        <w:rPr>
          <w:rFonts w:ascii="Arial" w:hAnsi="Arial"/>
          <w:color w:val="auto"/>
          <w:sz w:val="20"/>
          <w:szCs w:val="20"/>
        </w:rPr>
        <w:t>Following the pre-visit day (MA</w:t>
      </w:r>
      <w:r w:rsidR="0092161B" w:rsidRPr="00AB5011">
        <w:rPr>
          <w:rFonts w:ascii="Arial" w:hAnsi="Arial"/>
          <w:color w:val="auto"/>
          <w:sz w:val="20"/>
          <w:szCs w:val="20"/>
        </w:rPr>
        <w:t>1</w:t>
      </w:r>
      <w:r w:rsidRPr="00AB5011">
        <w:rPr>
          <w:rFonts w:ascii="Arial" w:hAnsi="Arial"/>
          <w:color w:val="auto"/>
          <w:sz w:val="20"/>
          <w:szCs w:val="20"/>
        </w:rPr>
        <w:t>PP), the students</w:t>
      </w:r>
      <w:r w:rsidR="00B513D1">
        <w:rPr>
          <w:rFonts w:ascii="Arial" w:hAnsi="Arial"/>
          <w:color w:val="auto"/>
          <w:sz w:val="20"/>
          <w:szCs w:val="20"/>
        </w:rPr>
        <w:t>'</w:t>
      </w:r>
      <w:r w:rsidRPr="00AB5011">
        <w:rPr>
          <w:rFonts w:ascii="Arial" w:hAnsi="Arial"/>
          <w:color w:val="auto"/>
          <w:sz w:val="20"/>
          <w:szCs w:val="20"/>
        </w:rPr>
        <w:t xml:space="preserve"> tutors will email the class teachers to introduce themselves and explain the placement requirements. </w:t>
      </w:r>
    </w:p>
    <w:p w14:paraId="6D0AAF28" w14:textId="4823FFF2" w:rsidR="00AF5608" w:rsidRDefault="00AF5608" w:rsidP="00844E9D">
      <w:pPr>
        <w:spacing w:line="360" w:lineRule="auto"/>
        <w:jc w:val="both"/>
        <w:rPr>
          <w:rFonts w:ascii="Arial" w:hAnsi="Arial"/>
          <w:color w:val="auto"/>
          <w:sz w:val="20"/>
          <w:szCs w:val="20"/>
        </w:rPr>
      </w:pPr>
    </w:p>
    <w:p w14:paraId="6FBE7874" w14:textId="0D629197" w:rsidR="00AF5608" w:rsidRDefault="00AF5608" w:rsidP="00A12116">
      <w:pPr>
        <w:pStyle w:val="Heading2"/>
      </w:pPr>
      <w:r w:rsidRPr="00AB5011">
        <w:t>MA</w:t>
      </w:r>
      <w:r w:rsidR="00AB5011">
        <w:t>1</w:t>
      </w:r>
      <w:r w:rsidRPr="00AB5011">
        <w:t>PP Placement</w:t>
      </w:r>
    </w:p>
    <w:p w14:paraId="3C46FEDD" w14:textId="42A314AC" w:rsidR="00AF2A09" w:rsidRPr="00AF2A09" w:rsidRDefault="00AF2A09" w:rsidP="00AF2A09">
      <w:pPr>
        <w:spacing w:after="160" w:line="360" w:lineRule="auto"/>
        <w:jc w:val="both"/>
        <w:rPr>
          <w:i/>
          <w:iCs/>
        </w:rPr>
      </w:pPr>
      <w:r w:rsidRPr="00AF2A09">
        <w:rPr>
          <w:rFonts w:ascii="Arial" w:eastAsia="Arial" w:hAnsi="Arial" w:cs="Arial"/>
          <w:i/>
          <w:iCs/>
          <w:sz w:val="20"/>
          <w:szCs w:val="20"/>
        </w:rPr>
        <w:t xml:space="preserve">Students are to be given an afternoon (or the equivalent of this time) out of the classroom every week as an opportunity to plan, work on their school file, prepare resources, etc.  This may work best on a Friday afternoon, but it could be at a different time in the week if that is more suitable to the class context.  </w:t>
      </w:r>
    </w:p>
    <w:p w14:paraId="3F79AE6D" w14:textId="77777777" w:rsidR="00AF2A09" w:rsidRDefault="00AF2A09" w:rsidP="000F7FB8">
      <w:pPr>
        <w:pStyle w:val="BodyTextIndent1"/>
        <w:tabs>
          <w:tab w:val="clear" w:pos="1080"/>
        </w:tabs>
        <w:jc w:val="both"/>
        <w:rPr>
          <w:rFonts w:cs="Arial"/>
          <w:bCs/>
          <w:color w:val="auto"/>
        </w:rPr>
      </w:pPr>
    </w:p>
    <w:p w14:paraId="5631EAB8" w14:textId="3A25710D" w:rsidR="000F7FB8" w:rsidRPr="0061749C" w:rsidRDefault="000F7FB8" w:rsidP="000F7FB8">
      <w:pPr>
        <w:pStyle w:val="BodyTextIndent1"/>
        <w:tabs>
          <w:tab w:val="clear" w:pos="1080"/>
        </w:tabs>
        <w:jc w:val="both"/>
        <w:rPr>
          <w:rFonts w:ascii="Lucida Grande" w:hAnsi="Lucida Grande"/>
          <w:color w:val="auto"/>
          <w:lang w:val="en-GB"/>
        </w:rPr>
      </w:pPr>
      <w:r w:rsidRPr="00BD44D3">
        <w:rPr>
          <w:rFonts w:cs="Arial"/>
          <w:bCs/>
          <w:color w:val="auto"/>
        </w:rPr>
        <w:t xml:space="preserve">Each week/across the </w:t>
      </w:r>
      <w:r>
        <w:rPr>
          <w:rFonts w:cs="Arial"/>
          <w:bCs/>
          <w:color w:val="auto"/>
        </w:rPr>
        <w:t xml:space="preserve">school </w:t>
      </w:r>
      <w:r w:rsidRPr="00BD44D3">
        <w:rPr>
          <w:rFonts w:cs="Arial"/>
          <w:bCs/>
          <w:color w:val="auto"/>
        </w:rPr>
        <w:t>placement</w:t>
      </w:r>
      <w:r w:rsidR="007E6AA4">
        <w:rPr>
          <w:rFonts w:cs="Arial"/>
          <w:bCs/>
          <w:color w:val="auto"/>
        </w:rPr>
        <w:t>,</w:t>
      </w:r>
      <w:r w:rsidRPr="00BD44D3">
        <w:rPr>
          <w:rFonts w:cs="Arial"/>
          <w:bCs/>
          <w:color w:val="auto"/>
        </w:rPr>
        <w:t xml:space="preserve"> students will:</w:t>
      </w:r>
    </w:p>
    <w:p w14:paraId="54066E02" w14:textId="0E1A9DBD" w:rsidR="000F7FB8" w:rsidRPr="00C71B21" w:rsidRDefault="000F7FB8" w:rsidP="00700DA7">
      <w:pPr>
        <w:pStyle w:val="BodyTextIndent1"/>
        <w:numPr>
          <w:ilvl w:val="0"/>
          <w:numId w:val="4"/>
        </w:numPr>
        <w:tabs>
          <w:tab w:val="clear" w:pos="1080"/>
          <w:tab w:val="num" w:pos="709"/>
        </w:tabs>
        <w:ind w:left="709" w:hanging="283"/>
        <w:jc w:val="both"/>
        <w:rPr>
          <w:rFonts w:ascii="Lucida Grande" w:hAnsi="Lucida Grande"/>
          <w:color w:val="auto"/>
          <w:lang w:val="en-GB"/>
        </w:rPr>
      </w:pPr>
      <w:r w:rsidRPr="00C71B21">
        <w:rPr>
          <w:color w:val="auto"/>
          <w:lang w:val="en-GB"/>
        </w:rPr>
        <w:t>maintain a</w:t>
      </w:r>
      <w:r>
        <w:rPr>
          <w:color w:val="auto"/>
          <w:lang w:val="en-GB"/>
        </w:rPr>
        <w:t>n Online</w:t>
      </w:r>
      <w:r w:rsidRPr="00C71B21">
        <w:rPr>
          <w:color w:val="auto"/>
          <w:lang w:val="en-GB"/>
        </w:rPr>
        <w:t xml:space="preserve"> Professional Practice F</w:t>
      </w:r>
      <w:r w:rsidR="000B38E1">
        <w:rPr>
          <w:color w:val="auto"/>
          <w:lang w:val="en-GB"/>
        </w:rPr>
        <w:t>ile</w:t>
      </w:r>
      <w:r w:rsidRPr="00C71B21">
        <w:rPr>
          <w:color w:val="auto"/>
          <w:lang w:val="en-GB"/>
        </w:rPr>
        <w:t xml:space="preserve"> as outlined in the </w:t>
      </w:r>
      <w:r w:rsidRPr="00247D09">
        <w:rPr>
          <w:i/>
          <w:iCs/>
          <w:color w:val="auto"/>
          <w:lang w:val="en-GB"/>
        </w:rPr>
        <w:t>MA Professional Practice Handbook</w:t>
      </w:r>
      <w:r w:rsidRPr="00C71B21">
        <w:rPr>
          <w:color w:val="auto"/>
          <w:lang w:val="en-GB"/>
        </w:rPr>
        <w:t>.  This f</w:t>
      </w:r>
      <w:r w:rsidR="000B38E1">
        <w:rPr>
          <w:color w:val="auto"/>
          <w:lang w:val="en-GB"/>
        </w:rPr>
        <w:t>ile</w:t>
      </w:r>
      <w:r w:rsidRPr="00C71B21">
        <w:rPr>
          <w:color w:val="auto"/>
          <w:lang w:val="en-GB"/>
        </w:rPr>
        <w:t xml:space="preserve"> should be available to the class teacher each day of Professional </w:t>
      </w:r>
      <w:proofErr w:type="gramStart"/>
      <w:r w:rsidRPr="00C71B21">
        <w:rPr>
          <w:color w:val="auto"/>
          <w:lang w:val="en-GB"/>
        </w:rPr>
        <w:t>Practice;</w:t>
      </w:r>
      <w:proofErr w:type="gramEnd"/>
    </w:p>
    <w:p w14:paraId="15B7226A" w14:textId="2B1FED84" w:rsidR="000F7FB8" w:rsidRPr="00C71B21" w:rsidRDefault="000F7FB8" w:rsidP="00700DA7">
      <w:pPr>
        <w:pStyle w:val="BodyTextIndent1"/>
        <w:numPr>
          <w:ilvl w:val="0"/>
          <w:numId w:val="4"/>
        </w:numPr>
        <w:tabs>
          <w:tab w:val="clear" w:pos="1080"/>
          <w:tab w:val="num" w:pos="709"/>
        </w:tabs>
        <w:ind w:left="709" w:hanging="283"/>
        <w:jc w:val="both"/>
        <w:rPr>
          <w:rFonts w:ascii="Lucida Grande" w:hAnsi="Lucida Grande"/>
          <w:color w:val="auto"/>
          <w:lang w:val="en-GB"/>
        </w:rPr>
      </w:pPr>
      <w:r>
        <w:rPr>
          <w:color w:val="auto"/>
          <w:lang w:val="en-GB"/>
        </w:rPr>
        <w:t>o</w:t>
      </w:r>
      <w:r w:rsidRPr="00C71B21">
        <w:rPr>
          <w:color w:val="auto"/>
          <w:lang w:val="en-GB"/>
        </w:rPr>
        <w:t xml:space="preserve">bserve </w:t>
      </w:r>
      <w:r w:rsidR="000B38E1">
        <w:rPr>
          <w:color w:val="auto"/>
          <w:lang w:val="en-GB"/>
        </w:rPr>
        <w:t xml:space="preserve">the </w:t>
      </w:r>
      <w:r w:rsidRPr="00C71B21">
        <w:rPr>
          <w:color w:val="auto"/>
          <w:lang w:val="en-GB"/>
        </w:rPr>
        <w:t>class teacher</w:t>
      </w:r>
      <w:r w:rsidR="00B513D1">
        <w:rPr>
          <w:color w:val="auto"/>
          <w:lang w:val="en-GB"/>
        </w:rPr>
        <w:t>'</w:t>
      </w:r>
      <w:r w:rsidRPr="00C71B21">
        <w:rPr>
          <w:color w:val="auto"/>
          <w:lang w:val="en-GB"/>
        </w:rPr>
        <w:t xml:space="preserve">s routines and teaching and help implement </w:t>
      </w:r>
      <w:r w:rsidR="000B38E1">
        <w:rPr>
          <w:color w:val="auto"/>
          <w:lang w:val="en-GB"/>
        </w:rPr>
        <w:t xml:space="preserve">the </w:t>
      </w:r>
      <w:r w:rsidRPr="00C71B21">
        <w:rPr>
          <w:color w:val="auto"/>
          <w:lang w:val="en-GB"/>
        </w:rPr>
        <w:t>class teacher</w:t>
      </w:r>
      <w:r w:rsidR="00B513D1">
        <w:rPr>
          <w:color w:val="auto"/>
          <w:lang w:val="en-GB"/>
        </w:rPr>
        <w:t>'</w:t>
      </w:r>
      <w:r w:rsidRPr="00C71B21">
        <w:rPr>
          <w:color w:val="auto"/>
          <w:lang w:val="en-GB"/>
        </w:rPr>
        <w:t xml:space="preserve">s weekly and daily </w:t>
      </w:r>
      <w:proofErr w:type="gramStart"/>
      <w:r w:rsidRPr="00C71B21">
        <w:rPr>
          <w:color w:val="auto"/>
          <w:lang w:val="en-GB"/>
        </w:rPr>
        <w:t>plans;</w:t>
      </w:r>
      <w:proofErr w:type="gramEnd"/>
    </w:p>
    <w:p w14:paraId="2DAFEE43" w14:textId="77777777" w:rsidR="000F7FB8" w:rsidRPr="00C71B21" w:rsidRDefault="000F7FB8" w:rsidP="00700DA7">
      <w:pPr>
        <w:pStyle w:val="BodyTextIndent1"/>
        <w:numPr>
          <w:ilvl w:val="0"/>
          <w:numId w:val="4"/>
        </w:numPr>
        <w:tabs>
          <w:tab w:val="clear" w:pos="1080"/>
          <w:tab w:val="num" w:pos="709"/>
        </w:tabs>
        <w:ind w:hanging="654"/>
        <w:jc w:val="both"/>
        <w:rPr>
          <w:rFonts w:ascii="Lucida Grande" w:hAnsi="Lucida Grande"/>
          <w:color w:val="auto"/>
          <w:lang w:val="en-GB"/>
        </w:rPr>
      </w:pPr>
      <w:r>
        <w:rPr>
          <w:color w:val="auto"/>
          <w:lang w:val="en-GB"/>
        </w:rPr>
        <w:t>s</w:t>
      </w:r>
      <w:r w:rsidRPr="00C71B21">
        <w:rPr>
          <w:color w:val="auto"/>
          <w:lang w:val="en-GB"/>
        </w:rPr>
        <w:t xml:space="preserve">upport the class teacher as appropriate and supervise groups as </w:t>
      </w:r>
      <w:proofErr w:type="gramStart"/>
      <w:r w:rsidRPr="00C71B21">
        <w:rPr>
          <w:color w:val="auto"/>
          <w:lang w:val="en-GB"/>
        </w:rPr>
        <w:t>required;</w:t>
      </w:r>
      <w:proofErr w:type="gramEnd"/>
    </w:p>
    <w:p w14:paraId="51544B31" w14:textId="31C68C6D" w:rsidR="000F7FB8" w:rsidRPr="00703FF8" w:rsidRDefault="000F7FB8" w:rsidP="00700DA7">
      <w:pPr>
        <w:pStyle w:val="BodyTextIndent1"/>
        <w:numPr>
          <w:ilvl w:val="0"/>
          <w:numId w:val="4"/>
        </w:numPr>
        <w:tabs>
          <w:tab w:val="clear" w:pos="1080"/>
          <w:tab w:val="num" w:pos="709"/>
        </w:tabs>
        <w:ind w:left="709" w:hanging="283"/>
        <w:jc w:val="both"/>
        <w:rPr>
          <w:rFonts w:ascii="Lucida Grande" w:hAnsi="Lucida Grande"/>
          <w:color w:val="auto"/>
          <w:lang w:val="en-GB"/>
        </w:rPr>
      </w:pPr>
      <w:r>
        <w:rPr>
          <w:color w:val="auto"/>
          <w:lang w:val="en-GB"/>
        </w:rPr>
        <w:t>w</w:t>
      </w:r>
      <w:r w:rsidRPr="00C71B21">
        <w:rPr>
          <w:color w:val="auto"/>
          <w:lang w:val="en-GB"/>
        </w:rPr>
        <w:t>ork with individuals, plan and implement lessons for small groups, and the whole class, progressively building up to taking the whole class for two consecutive days in the final week</w:t>
      </w:r>
      <w:r w:rsidR="00531384">
        <w:rPr>
          <w:color w:val="auto"/>
          <w:lang w:val="en-GB"/>
        </w:rPr>
        <w:t xml:space="preserve"> of </w:t>
      </w:r>
      <w:proofErr w:type="gramStart"/>
      <w:r w:rsidR="00531384">
        <w:rPr>
          <w:color w:val="auto"/>
          <w:lang w:val="en-GB"/>
        </w:rPr>
        <w:t>MA1PPb</w:t>
      </w:r>
      <w:r w:rsidRPr="00C71B21">
        <w:rPr>
          <w:color w:val="auto"/>
          <w:lang w:val="en-GB"/>
        </w:rPr>
        <w:t>;</w:t>
      </w:r>
      <w:proofErr w:type="gramEnd"/>
    </w:p>
    <w:p w14:paraId="29D58240" w14:textId="1255FC48" w:rsidR="000F7FB8" w:rsidRPr="00BD44D3" w:rsidRDefault="000F7FB8" w:rsidP="00700DA7">
      <w:pPr>
        <w:pStyle w:val="BodyTextIndent1"/>
        <w:numPr>
          <w:ilvl w:val="0"/>
          <w:numId w:val="4"/>
        </w:numPr>
        <w:tabs>
          <w:tab w:val="clear" w:pos="1080"/>
          <w:tab w:val="num" w:pos="709"/>
        </w:tabs>
        <w:ind w:left="709" w:hanging="283"/>
        <w:jc w:val="both"/>
        <w:rPr>
          <w:rFonts w:cs="Arial"/>
          <w:color w:val="auto"/>
          <w:lang w:val="en-GB"/>
        </w:rPr>
      </w:pPr>
      <w:r>
        <w:rPr>
          <w:rFonts w:cs="Arial"/>
          <w:color w:val="auto"/>
          <w:lang w:val="en-GB"/>
        </w:rPr>
        <w:t>e</w:t>
      </w:r>
      <w:r w:rsidRPr="00BD44D3">
        <w:rPr>
          <w:rFonts w:cs="Arial"/>
          <w:color w:val="auto"/>
          <w:lang w:val="en-GB"/>
        </w:rPr>
        <w:t xml:space="preserve">nsure plans are shared with mentors in advance </w:t>
      </w:r>
      <w:proofErr w:type="gramStart"/>
      <w:r w:rsidRPr="00BD44D3">
        <w:rPr>
          <w:rFonts w:cs="Arial"/>
          <w:color w:val="auto"/>
          <w:lang w:val="en-GB"/>
        </w:rPr>
        <w:t>in order to</w:t>
      </w:r>
      <w:proofErr w:type="gramEnd"/>
      <w:r w:rsidRPr="00BD44D3">
        <w:rPr>
          <w:rFonts w:cs="Arial"/>
          <w:color w:val="auto"/>
          <w:lang w:val="en-GB"/>
        </w:rPr>
        <w:t xml:space="preserve"> act on feedback (e</w:t>
      </w:r>
      <w:r w:rsidR="00FB698D">
        <w:rPr>
          <w:rFonts w:cs="Arial"/>
          <w:color w:val="auto"/>
          <w:lang w:val="en-GB"/>
        </w:rPr>
        <w:t>.g.</w:t>
      </w:r>
      <w:r w:rsidRPr="00BD44D3">
        <w:rPr>
          <w:rFonts w:cs="Arial"/>
          <w:color w:val="auto"/>
          <w:lang w:val="en-GB"/>
        </w:rPr>
        <w:t xml:space="preserve"> whenever possible, </w:t>
      </w:r>
      <w:r>
        <w:rPr>
          <w:rFonts w:cs="Arial"/>
          <w:color w:val="auto"/>
          <w:lang w:val="en-GB"/>
        </w:rPr>
        <w:t>lesson plans should be shared with mentors at least two days prior to teaching</w:t>
      </w:r>
      <w:r w:rsidRPr="00BD44D3">
        <w:rPr>
          <w:rFonts w:cs="Arial"/>
          <w:color w:val="auto"/>
          <w:lang w:val="en-GB"/>
        </w:rPr>
        <w:t>).</w:t>
      </w:r>
    </w:p>
    <w:p w14:paraId="7EF296DB" w14:textId="0A9A819A" w:rsidR="000F7FB8" w:rsidRPr="00A60EC6" w:rsidRDefault="000F7FB8" w:rsidP="00700DA7">
      <w:pPr>
        <w:pStyle w:val="BodyTextIndent1"/>
        <w:numPr>
          <w:ilvl w:val="0"/>
          <w:numId w:val="4"/>
        </w:numPr>
        <w:tabs>
          <w:tab w:val="clear" w:pos="1080"/>
          <w:tab w:val="num" w:pos="709"/>
        </w:tabs>
        <w:ind w:hanging="654"/>
        <w:jc w:val="both"/>
        <w:rPr>
          <w:rFonts w:cs="Arial"/>
          <w:b/>
          <w:color w:val="auto"/>
        </w:rPr>
      </w:pPr>
      <w:r>
        <w:rPr>
          <w:color w:val="auto"/>
          <w:lang w:val="en-GB"/>
        </w:rPr>
        <w:t>e</w:t>
      </w:r>
      <w:r w:rsidRPr="00C71B21">
        <w:rPr>
          <w:color w:val="auto"/>
          <w:lang w:val="en-GB"/>
        </w:rPr>
        <w:t xml:space="preserve">valuate their practice on a daily and weekly basis to inform </w:t>
      </w:r>
      <w:r w:rsidR="00FB698D">
        <w:rPr>
          <w:color w:val="auto"/>
          <w:lang w:val="en-GB"/>
        </w:rPr>
        <w:t xml:space="preserve">the </w:t>
      </w:r>
      <w:r w:rsidRPr="00C71B21">
        <w:rPr>
          <w:color w:val="auto"/>
          <w:lang w:val="en-GB"/>
        </w:rPr>
        <w:t>next steps in children</w:t>
      </w:r>
      <w:r w:rsidR="00B513D1">
        <w:rPr>
          <w:color w:val="auto"/>
          <w:lang w:val="en-GB"/>
        </w:rPr>
        <w:t>'</w:t>
      </w:r>
      <w:r w:rsidRPr="00C71B21">
        <w:rPr>
          <w:color w:val="auto"/>
          <w:lang w:val="en-GB"/>
        </w:rPr>
        <w:t>s learning.</w:t>
      </w:r>
    </w:p>
    <w:p w14:paraId="3B9245F2" w14:textId="7555637C" w:rsidR="000F7FB8" w:rsidRPr="00BD44D3" w:rsidRDefault="000F7FB8" w:rsidP="00700DA7">
      <w:pPr>
        <w:pStyle w:val="BodyTextIndent1"/>
        <w:numPr>
          <w:ilvl w:val="0"/>
          <w:numId w:val="4"/>
        </w:numPr>
        <w:tabs>
          <w:tab w:val="clear" w:pos="1080"/>
          <w:tab w:val="num" w:pos="709"/>
        </w:tabs>
        <w:ind w:hanging="654"/>
        <w:jc w:val="both"/>
        <w:rPr>
          <w:rFonts w:cs="Arial"/>
          <w:b/>
          <w:color w:val="auto"/>
        </w:rPr>
      </w:pPr>
      <w:r>
        <w:rPr>
          <w:rFonts w:cs="Arial"/>
          <w:bCs/>
          <w:color w:val="auto"/>
        </w:rPr>
        <w:t>e</w:t>
      </w:r>
      <w:r w:rsidRPr="00BD44D3">
        <w:rPr>
          <w:rFonts w:cs="Arial"/>
          <w:bCs/>
          <w:color w:val="auto"/>
        </w:rPr>
        <w:t xml:space="preserve">ngage in professional reading to support learning and teaching as relevant to class </w:t>
      </w:r>
      <w:proofErr w:type="gramStart"/>
      <w:r w:rsidRPr="00BD44D3">
        <w:rPr>
          <w:rFonts w:cs="Arial"/>
          <w:bCs/>
          <w:color w:val="auto"/>
        </w:rPr>
        <w:t>context</w:t>
      </w:r>
      <w:r>
        <w:rPr>
          <w:rFonts w:cs="Arial"/>
          <w:bCs/>
          <w:color w:val="auto"/>
        </w:rPr>
        <w:t>;</w:t>
      </w:r>
      <w:proofErr w:type="gramEnd"/>
    </w:p>
    <w:p w14:paraId="75922E73" w14:textId="77777777" w:rsidR="000F7FB8" w:rsidRPr="00BD44D3" w:rsidRDefault="000F7FB8" w:rsidP="00700DA7">
      <w:pPr>
        <w:pStyle w:val="BodyTextIndent1"/>
        <w:numPr>
          <w:ilvl w:val="0"/>
          <w:numId w:val="4"/>
        </w:numPr>
        <w:tabs>
          <w:tab w:val="clear" w:pos="1080"/>
          <w:tab w:val="num" w:pos="709"/>
        </w:tabs>
        <w:ind w:hanging="654"/>
        <w:jc w:val="both"/>
        <w:rPr>
          <w:rFonts w:cs="Arial"/>
          <w:color w:val="auto"/>
          <w:lang w:val="en-GB"/>
        </w:rPr>
      </w:pPr>
      <w:r>
        <w:rPr>
          <w:rFonts w:cs="Arial"/>
          <w:color w:val="auto"/>
          <w:lang w:val="en-GB"/>
        </w:rPr>
        <w:t>d</w:t>
      </w:r>
      <w:r w:rsidRPr="00BD44D3">
        <w:rPr>
          <w:rFonts w:cs="Arial"/>
          <w:color w:val="auto"/>
          <w:lang w:val="en-GB"/>
        </w:rPr>
        <w:t xml:space="preserve">evelop professional relationships across the wider school team, as </w:t>
      </w:r>
      <w:proofErr w:type="gramStart"/>
      <w:r w:rsidRPr="00BD44D3">
        <w:rPr>
          <w:rFonts w:cs="Arial"/>
          <w:color w:val="auto"/>
          <w:lang w:val="en-GB"/>
        </w:rPr>
        <w:t>appropriate;</w:t>
      </w:r>
      <w:proofErr w:type="gramEnd"/>
    </w:p>
    <w:p w14:paraId="040CF44E" w14:textId="50700AA6" w:rsidR="000F7FB8" w:rsidRPr="00BD44D3" w:rsidRDefault="000F7FB8" w:rsidP="00700DA7">
      <w:pPr>
        <w:pStyle w:val="BodyTextIndent1"/>
        <w:numPr>
          <w:ilvl w:val="0"/>
          <w:numId w:val="11"/>
        </w:numPr>
        <w:jc w:val="both"/>
        <w:rPr>
          <w:rFonts w:cs="Arial"/>
          <w:bCs/>
          <w:color w:val="auto"/>
        </w:rPr>
      </w:pPr>
      <w:r w:rsidRPr="00BD44D3">
        <w:rPr>
          <w:rFonts w:cs="Arial"/>
          <w:bCs/>
          <w:color w:val="auto"/>
        </w:rPr>
        <w:t>develop as reflective practitioners by:</w:t>
      </w:r>
    </w:p>
    <w:p w14:paraId="00051800" w14:textId="77777777" w:rsidR="000F7FB8" w:rsidRPr="00BD44D3" w:rsidRDefault="000F7FB8" w:rsidP="00700DA7">
      <w:pPr>
        <w:pStyle w:val="BodyTextIndent1"/>
        <w:numPr>
          <w:ilvl w:val="0"/>
          <w:numId w:val="10"/>
        </w:numPr>
        <w:ind w:left="1134"/>
        <w:jc w:val="both"/>
        <w:rPr>
          <w:rFonts w:cs="Arial"/>
          <w:bCs/>
          <w:color w:val="auto"/>
        </w:rPr>
      </w:pPr>
      <w:r>
        <w:rPr>
          <w:rFonts w:cs="Arial"/>
          <w:bCs/>
          <w:color w:val="auto"/>
        </w:rPr>
        <w:t>d</w:t>
      </w:r>
      <w:r w:rsidRPr="00BD44D3">
        <w:rPr>
          <w:rFonts w:cs="Arial"/>
          <w:bCs/>
          <w:color w:val="auto"/>
        </w:rPr>
        <w:t>iscussing progress with the class teacher</w:t>
      </w:r>
    </w:p>
    <w:p w14:paraId="5E766C4C" w14:textId="577C12F9" w:rsidR="000F7FB8" w:rsidRPr="00BD44D3" w:rsidRDefault="000F7FB8" w:rsidP="00700DA7">
      <w:pPr>
        <w:pStyle w:val="BodyTextIndent1"/>
        <w:numPr>
          <w:ilvl w:val="0"/>
          <w:numId w:val="10"/>
        </w:numPr>
        <w:ind w:left="1134"/>
        <w:jc w:val="both"/>
        <w:rPr>
          <w:rFonts w:cs="Arial"/>
          <w:bCs/>
          <w:color w:val="auto"/>
        </w:rPr>
      </w:pPr>
      <w:r>
        <w:rPr>
          <w:rFonts w:cs="Arial"/>
          <w:bCs/>
          <w:color w:val="auto"/>
        </w:rPr>
        <w:t>c</w:t>
      </w:r>
      <w:r w:rsidRPr="00BD44D3">
        <w:rPr>
          <w:rFonts w:cs="Arial"/>
          <w:bCs/>
          <w:color w:val="auto"/>
        </w:rPr>
        <w:t>ompleting a written weekly reflection linked to placement goals and other areas of practice as relevant</w:t>
      </w:r>
    </w:p>
    <w:p w14:paraId="00259793" w14:textId="4DF0CD19" w:rsidR="000F7FB8" w:rsidRPr="00BD44D3" w:rsidRDefault="000F7FB8" w:rsidP="00700DA7">
      <w:pPr>
        <w:pStyle w:val="BodyTextIndent1"/>
        <w:numPr>
          <w:ilvl w:val="0"/>
          <w:numId w:val="10"/>
        </w:numPr>
        <w:ind w:left="1134"/>
        <w:jc w:val="both"/>
        <w:rPr>
          <w:rFonts w:cs="Arial"/>
          <w:bCs/>
          <w:color w:val="auto"/>
        </w:rPr>
      </w:pPr>
      <w:r>
        <w:rPr>
          <w:rFonts w:cs="Arial"/>
          <w:bCs/>
          <w:color w:val="auto"/>
        </w:rPr>
        <w:t>m</w:t>
      </w:r>
      <w:r w:rsidRPr="00BD44D3">
        <w:rPr>
          <w:rFonts w:cs="Arial"/>
          <w:bCs/>
          <w:color w:val="auto"/>
        </w:rPr>
        <w:t>aking connections with policy and theory during professional discussion and written reflections</w:t>
      </w:r>
      <w:r w:rsidR="00FB698D">
        <w:rPr>
          <w:rFonts w:cs="Arial"/>
          <w:bCs/>
          <w:color w:val="auto"/>
        </w:rPr>
        <w:t>.</w:t>
      </w:r>
    </w:p>
    <w:p w14:paraId="55B42C4F" w14:textId="7C14A4F8" w:rsidR="003A36F2" w:rsidRDefault="003A36F2" w:rsidP="00DF1D3E">
      <w:pPr>
        <w:spacing w:line="360" w:lineRule="auto"/>
        <w:jc w:val="both"/>
        <w:rPr>
          <w:rFonts w:ascii="Arial" w:hAnsi="Arial" w:cs="Arial"/>
          <w:color w:val="auto"/>
          <w:sz w:val="20"/>
          <w:szCs w:val="20"/>
        </w:rPr>
      </w:pPr>
    </w:p>
    <w:p w14:paraId="19D0E886" w14:textId="3EB4E909" w:rsidR="00DF1D3E" w:rsidRPr="00AB5011" w:rsidRDefault="00DF1D3E" w:rsidP="00A12116">
      <w:pPr>
        <w:pStyle w:val="Heading2"/>
      </w:pPr>
      <w:r w:rsidRPr="00AB5011">
        <w:t>MA1PPa</w:t>
      </w:r>
      <w:r w:rsidR="00AB5011" w:rsidRPr="00AB5011">
        <w:t xml:space="preserve"> </w:t>
      </w:r>
      <w:r w:rsidR="003A36F2">
        <w:t xml:space="preserve">Teaching </w:t>
      </w:r>
      <w:r w:rsidR="00AB5011" w:rsidRPr="00AB5011">
        <w:t>Guidelines</w:t>
      </w:r>
    </w:p>
    <w:p w14:paraId="13280FEB" w14:textId="77777777" w:rsidR="00DF1D3E" w:rsidRPr="00AB5011" w:rsidRDefault="00DF1D3E" w:rsidP="00DF1D3E">
      <w:pPr>
        <w:spacing w:line="360" w:lineRule="auto"/>
        <w:jc w:val="both"/>
        <w:rPr>
          <w:rFonts w:ascii="Arial" w:hAnsi="Arial" w:cs="Arial"/>
          <w:color w:val="auto"/>
          <w:sz w:val="20"/>
          <w:szCs w:val="20"/>
        </w:rPr>
      </w:pPr>
      <w:bookmarkStart w:id="0" w:name="_Hlk10468717"/>
      <w:r w:rsidRPr="00AB5011">
        <w:rPr>
          <w:rFonts w:ascii="Arial" w:hAnsi="Arial" w:cs="Arial"/>
          <w:color w:val="auto"/>
          <w:sz w:val="20"/>
          <w:szCs w:val="20"/>
        </w:rPr>
        <w:t>The aims of MA1PPa are for students to:</w:t>
      </w:r>
    </w:p>
    <w:p w14:paraId="02F75C34" w14:textId="684A01E2" w:rsidR="00DF1D3E" w:rsidRPr="00AB5011" w:rsidRDefault="00DF1D3E" w:rsidP="00700DA7">
      <w:pPr>
        <w:numPr>
          <w:ilvl w:val="0"/>
          <w:numId w:val="5"/>
        </w:numPr>
        <w:spacing w:line="360" w:lineRule="auto"/>
        <w:jc w:val="both"/>
        <w:rPr>
          <w:rFonts w:ascii="Arial" w:hAnsi="Arial"/>
          <w:color w:val="auto"/>
          <w:sz w:val="20"/>
          <w:szCs w:val="20"/>
        </w:rPr>
      </w:pPr>
      <w:r w:rsidRPr="00AB5011">
        <w:rPr>
          <w:rFonts w:ascii="Arial" w:hAnsi="Arial" w:cs="Arial"/>
          <w:color w:val="auto"/>
          <w:sz w:val="20"/>
          <w:szCs w:val="20"/>
        </w:rPr>
        <w:lastRenderedPageBreak/>
        <w:t>build up their confidence and experience through focused tasks in weeks one and two that are recorded in students</w:t>
      </w:r>
      <w:r w:rsidR="00B513D1">
        <w:rPr>
          <w:rFonts w:ascii="Arial" w:hAnsi="Arial" w:cs="Arial"/>
          <w:color w:val="auto"/>
          <w:sz w:val="20"/>
          <w:szCs w:val="20"/>
        </w:rPr>
        <w:t>'</w:t>
      </w:r>
      <w:r w:rsidRPr="00AB5011">
        <w:rPr>
          <w:rFonts w:ascii="Arial" w:hAnsi="Arial" w:cs="Arial"/>
          <w:color w:val="auto"/>
          <w:sz w:val="20"/>
          <w:szCs w:val="20"/>
        </w:rPr>
        <w:t xml:space="preserve"> </w:t>
      </w:r>
      <w:r w:rsidR="00F62B2B">
        <w:rPr>
          <w:rFonts w:ascii="Arial" w:hAnsi="Arial" w:cs="Arial"/>
          <w:color w:val="auto"/>
          <w:sz w:val="20"/>
          <w:szCs w:val="20"/>
        </w:rPr>
        <w:t xml:space="preserve">Online </w:t>
      </w:r>
      <w:r w:rsidRPr="00AB5011">
        <w:rPr>
          <w:rFonts w:ascii="Arial" w:hAnsi="Arial" w:cs="Arial"/>
          <w:color w:val="auto"/>
          <w:sz w:val="20"/>
          <w:szCs w:val="20"/>
        </w:rPr>
        <w:t>Professional Practice F</w:t>
      </w:r>
      <w:r w:rsidR="000B38E1">
        <w:rPr>
          <w:rFonts w:ascii="Arial" w:hAnsi="Arial" w:cs="Arial"/>
          <w:color w:val="auto"/>
          <w:sz w:val="20"/>
          <w:szCs w:val="20"/>
        </w:rPr>
        <w:t>iles</w:t>
      </w:r>
      <w:r w:rsidRPr="00AB5011">
        <w:rPr>
          <w:rFonts w:ascii="Arial" w:hAnsi="Arial" w:cs="Arial"/>
          <w:color w:val="auto"/>
          <w:sz w:val="20"/>
          <w:szCs w:val="20"/>
        </w:rPr>
        <w:t xml:space="preserve"> and shared with their tutorial group, in a professional manner, at </w:t>
      </w:r>
      <w:proofErr w:type="gramStart"/>
      <w:r w:rsidRPr="00AB5011">
        <w:rPr>
          <w:rFonts w:ascii="Arial" w:hAnsi="Arial" w:cs="Arial"/>
          <w:color w:val="auto"/>
          <w:sz w:val="20"/>
          <w:szCs w:val="20"/>
        </w:rPr>
        <w:t>University</w:t>
      </w:r>
      <w:proofErr w:type="gramEnd"/>
      <w:r w:rsidRPr="00AB5011">
        <w:rPr>
          <w:rFonts w:ascii="Arial" w:hAnsi="Arial" w:cs="Arial"/>
          <w:color w:val="auto"/>
          <w:sz w:val="20"/>
          <w:szCs w:val="20"/>
        </w:rPr>
        <w:t>.</w:t>
      </w:r>
      <w:r w:rsidRPr="00AB5011">
        <w:rPr>
          <w:rFonts w:ascii="Arial" w:hAnsi="Arial"/>
          <w:color w:val="auto"/>
          <w:sz w:val="20"/>
          <w:szCs w:val="20"/>
        </w:rPr>
        <w:t xml:space="preserve">  Confidentiality </w:t>
      </w:r>
      <w:proofErr w:type="gramStart"/>
      <w:r w:rsidRPr="00AB5011">
        <w:rPr>
          <w:rFonts w:ascii="Arial" w:hAnsi="Arial"/>
          <w:color w:val="auto"/>
          <w:sz w:val="20"/>
          <w:szCs w:val="20"/>
        </w:rPr>
        <w:t>applies at all times</w:t>
      </w:r>
      <w:proofErr w:type="gramEnd"/>
      <w:r w:rsidRPr="00AB5011">
        <w:rPr>
          <w:rFonts w:ascii="Arial" w:hAnsi="Arial"/>
          <w:color w:val="auto"/>
          <w:sz w:val="20"/>
          <w:szCs w:val="20"/>
        </w:rPr>
        <w:t xml:space="preserve">.  </w:t>
      </w:r>
    </w:p>
    <w:p w14:paraId="2D77E6F3" w14:textId="77777777" w:rsidR="005742AE" w:rsidRDefault="005742AE" w:rsidP="005742AE">
      <w:pPr>
        <w:spacing w:line="360" w:lineRule="auto"/>
        <w:jc w:val="both"/>
        <w:rPr>
          <w:rFonts w:ascii="Arial" w:hAnsi="Arial"/>
          <w:color w:val="auto"/>
          <w:sz w:val="20"/>
          <w:szCs w:val="20"/>
        </w:rPr>
      </w:pPr>
    </w:p>
    <w:p w14:paraId="123057AA" w14:textId="4F4DC983" w:rsidR="00DF1D3E" w:rsidRPr="00263824" w:rsidRDefault="005742AE" w:rsidP="005742AE">
      <w:pPr>
        <w:spacing w:line="360" w:lineRule="auto"/>
        <w:jc w:val="both"/>
        <w:rPr>
          <w:rFonts w:ascii="Arial" w:hAnsi="Arial"/>
          <w:color w:val="auto"/>
          <w:sz w:val="20"/>
          <w:szCs w:val="20"/>
        </w:rPr>
      </w:pPr>
      <w:r w:rsidRPr="00C71B21">
        <w:rPr>
          <w:rFonts w:ascii="Arial" w:hAnsi="Arial"/>
          <w:color w:val="auto"/>
          <w:sz w:val="20"/>
        </w:rPr>
        <w:t xml:space="preserve">It is important that students are given the opportunity to observe teaching and learning in a variety of curricular areas, </w:t>
      </w:r>
      <w:r w:rsidRPr="00263824">
        <w:rPr>
          <w:rFonts w:ascii="Arial" w:hAnsi="Arial"/>
          <w:color w:val="auto"/>
          <w:sz w:val="20"/>
        </w:rPr>
        <w:t>transition periods, etc., leading to professional discussions with the class teacher on best practice</w:t>
      </w:r>
      <w:r w:rsidR="006B7B09">
        <w:rPr>
          <w:rFonts w:ascii="Arial" w:hAnsi="Arial"/>
          <w:color w:val="auto"/>
          <w:sz w:val="20"/>
        </w:rPr>
        <w:t>s</w:t>
      </w:r>
      <w:r w:rsidRPr="00263824">
        <w:rPr>
          <w:rFonts w:ascii="Arial" w:hAnsi="Arial"/>
          <w:color w:val="auto"/>
          <w:sz w:val="20"/>
        </w:rPr>
        <w:t xml:space="preserve"> and the observations made.</w:t>
      </w:r>
      <w:r w:rsidR="00FD5585">
        <w:rPr>
          <w:rFonts w:ascii="Arial" w:hAnsi="Arial"/>
          <w:color w:val="auto"/>
          <w:sz w:val="20"/>
        </w:rPr>
        <w:t xml:space="preserve"> </w:t>
      </w:r>
      <w:r w:rsidRPr="00263824">
        <w:rPr>
          <w:rFonts w:ascii="Arial" w:hAnsi="Arial"/>
          <w:color w:val="auto"/>
          <w:sz w:val="20"/>
        </w:rPr>
        <w:t xml:space="preserve"> </w:t>
      </w:r>
      <w:r w:rsidR="00DF1D3E" w:rsidRPr="00263824">
        <w:rPr>
          <w:rFonts w:ascii="Arial" w:hAnsi="Arial"/>
          <w:color w:val="auto"/>
          <w:sz w:val="20"/>
          <w:szCs w:val="20"/>
        </w:rPr>
        <w:t xml:space="preserve">The focused observation tasks are: </w:t>
      </w:r>
    </w:p>
    <w:p w14:paraId="639FCB61" w14:textId="77777777" w:rsidR="00DF1D3E" w:rsidRPr="00263824" w:rsidRDefault="00DF1D3E" w:rsidP="00700DA7">
      <w:pPr>
        <w:numPr>
          <w:ilvl w:val="0"/>
          <w:numId w:val="5"/>
        </w:numPr>
        <w:jc w:val="both"/>
        <w:rPr>
          <w:rFonts w:ascii="Arial" w:hAnsi="Arial" w:cs="Arial"/>
          <w:color w:val="auto"/>
          <w:sz w:val="20"/>
          <w:szCs w:val="20"/>
        </w:rPr>
      </w:pPr>
      <w:r w:rsidRPr="00263824">
        <w:rPr>
          <w:rFonts w:ascii="Arial" w:hAnsi="Arial" w:cs="Arial"/>
          <w:color w:val="auto"/>
          <w:sz w:val="20"/>
          <w:szCs w:val="20"/>
        </w:rPr>
        <w:t>Day 1:</w:t>
      </w:r>
      <w:r w:rsidRPr="00263824">
        <w:rPr>
          <w:rFonts w:ascii="Arial" w:hAnsi="Arial" w:cs="Arial"/>
          <w:color w:val="auto"/>
          <w:sz w:val="20"/>
          <w:szCs w:val="20"/>
        </w:rPr>
        <w:tab/>
      </w:r>
      <w:r w:rsidRPr="00263824">
        <w:rPr>
          <w:rFonts w:ascii="Arial" w:hAnsi="Arial" w:cs="Arial"/>
          <w:color w:val="auto"/>
          <w:sz w:val="20"/>
          <w:szCs w:val="20"/>
        </w:rPr>
        <w:tab/>
      </w:r>
      <w:r w:rsidRPr="00263824">
        <w:rPr>
          <w:rFonts w:ascii="Arial" w:hAnsi="Arial"/>
          <w:color w:val="auto"/>
          <w:sz w:val="20"/>
          <w:szCs w:val="20"/>
        </w:rPr>
        <w:t>Professionalism</w:t>
      </w:r>
    </w:p>
    <w:p w14:paraId="6707CB0F" w14:textId="6E6C0494" w:rsidR="002B01F5" w:rsidRPr="002B01F5" w:rsidRDefault="00DF1D3E" w:rsidP="002B01F5">
      <w:pPr>
        <w:numPr>
          <w:ilvl w:val="0"/>
          <w:numId w:val="5"/>
        </w:numPr>
        <w:jc w:val="both"/>
        <w:rPr>
          <w:rFonts w:ascii="Arial" w:hAnsi="Arial"/>
          <w:color w:val="auto"/>
          <w:sz w:val="20"/>
          <w:szCs w:val="20"/>
        </w:rPr>
      </w:pPr>
      <w:r w:rsidRPr="00263824">
        <w:rPr>
          <w:rFonts w:ascii="Arial" w:hAnsi="Arial"/>
          <w:color w:val="auto"/>
          <w:sz w:val="20"/>
          <w:szCs w:val="20"/>
        </w:rPr>
        <w:t>Day 2:</w:t>
      </w:r>
      <w:r w:rsidRPr="00263824">
        <w:rPr>
          <w:rFonts w:ascii="Arial" w:hAnsi="Arial"/>
          <w:color w:val="auto"/>
          <w:sz w:val="20"/>
          <w:szCs w:val="20"/>
        </w:rPr>
        <w:tab/>
      </w:r>
      <w:r w:rsidR="002B01F5">
        <w:rPr>
          <w:rFonts w:ascii="Arial" w:hAnsi="Arial"/>
          <w:color w:val="auto"/>
          <w:sz w:val="20"/>
          <w:szCs w:val="20"/>
        </w:rPr>
        <w:tab/>
        <w:t>Planning a Lesson</w:t>
      </w:r>
    </w:p>
    <w:p w14:paraId="2D6E6F64" w14:textId="28DAB9D5" w:rsidR="00DF1D3E" w:rsidRPr="00263824" w:rsidRDefault="00DF1D3E" w:rsidP="00700DA7">
      <w:pPr>
        <w:numPr>
          <w:ilvl w:val="0"/>
          <w:numId w:val="5"/>
        </w:numPr>
        <w:jc w:val="both"/>
        <w:rPr>
          <w:rFonts w:ascii="Arial" w:hAnsi="Arial"/>
          <w:color w:val="auto"/>
          <w:sz w:val="20"/>
          <w:szCs w:val="20"/>
        </w:rPr>
      </w:pPr>
      <w:r w:rsidRPr="00263824">
        <w:rPr>
          <w:rFonts w:ascii="Arial" w:hAnsi="Arial"/>
          <w:color w:val="auto"/>
          <w:sz w:val="20"/>
          <w:szCs w:val="20"/>
        </w:rPr>
        <w:t xml:space="preserve">Day </w:t>
      </w:r>
      <w:r w:rsidR="002B01F5">
        <w:rPr>
          <w:rFonts w:ascii="Arial" w:hAnsi="Arial"/>
          <w:color w:val="auto"/>
          <w:sz w:val="20"/>
          <w:szCs w:val="20"/>
        </w:rPr>
        <w:t>3&amp;</w:t>
      </w:r>
      <w:r w:rsidRPr="00263824">
        <w:rPr>
          <w:rFonts w:ascii="Arial" w:hAnsi="Arial"/>
          <w:color w:val="auto"/>
          <w:sz w:val="20"/>
          <w:szCs w:val="20"/>
        </w:rPr>
        <w:t>4:</w:t>
      </w:r>
      <w:r w:rsidRPr="00263824">
        <w:rPr>
          <w:rFonts w:ascii="Arial" w:hAnsi="Arial"/>
          <w:color w:val="auto"/>
          <w:sz w:val="20"/>
          <w:szCs w:val="20"/>
        </w:rPr>
        <w:tab/>
        <w:t>Borrow a Lesson</w:t>
      </w:r>
    </w:p>
    <w:p w14:paraId="00B42D4B" w14:textId="310474C3" w:rsidR="00DF1D3E" w:rsidRPr="00263824" w:rsidRDefault="00DF1D3E" w:rsidP="00700DA7">
      <w:pPr>
        <w:numPr>
          <w:ilvl w:val="0"/>
          <w:numId w:val="5"/>
        </w:numPr>
        <w:jc w:val="both"/>
        <w:rPr>
          <w:rFonts w:ascii="Arial" w:hAnsi="Arial"/>
          <w:color w:val="auto"/>
          <w:sz w:val="20"/>
          <w:szCs w:val="20"/>
        </w:rPr>
      </w:pPr>
      <w:r w:rsidRPr="00263824">
        <w:rPr>
          <w:rFonts w:ascii="Arial" w:hAnsi="Arial"/>
          <w:color w:val="auto"/>
          <w:sz w:val="20"/>
          <w:szCs w:val="20"/>
        </w:rPr>
        <w:t xml:space="preserve">Day </w:t>
      </w:r>
      <w:r w:rsidR="002B01F5">
        <w:rPr>
          <w:rFonts w:ascii="Arial" w:hAnsi="Arial"/>
          <w:color w:val="auto"/>
          <w:sz w:val="20"/>
          <w:szCs w:val="20"/>
        </w:rPr>
        <w:t>6</w:t>
      </w:r>
      <w:r w:rsidRPr="00263824">
        <w:rPr>
          <w:rFonts w:ascii="Arial" w:hAnsi="Arial"/>
          <w:color w:val="auto"/>
          <w:sz w:val="20"/>
          <w:szCs w:val="20"/>
        </w:rPr>
        <w:t xml:space="preserve">: </w:t>
      </w:r>
      <w:r w:rsidRPr="00263824">
        <w:rPr>
          <w:rFonts w:ascii="Arial" w:hAnsi="Arial"/>
          <w:color w:val="auto"/>
          <w:sz w:val="20"/>
          <w:szCs w:val="20"/>
        </w:rPr>
        <w:tab/>
      </w:r>
      <w:r w:rsidRPr="00263824">
        <w:rPr>
          <w:rFonts w:ascii="Arial" w:hAnsi="Arial"/>
          <w:color w:val="auto"/>
          <w:sz w:val="20"/>
          <w:szCs w:val="20"/>
        </w:rPr>
        <w:tab/>
        <w:t>Organisation and Management</w:t>
      </w:r>
    </w:p>
    <w:p w14:paraId="1B3A412F" w14:textId="48844246" w:rsidR="00DF1D3E" w:rsidRPr="00263824" w:rsidRDefault="00DF1D3E" w:rsidP="00700DA7">
      <w:pPr>
        <w:numPr>
          <w:ilvl w:val="0"/>
          <w:numId w:val="5"/>
        </w:numPr>
        <w:jc w:val="both"/>
        <w:rPr>
          <w:rFonts w:ascii="Arial" w:hAnsi="Arial"/>
          <w:color w:val="auto"/>
          <w:sz w:val="20"/>
          <w:szCs w:val="20"/>
        </w:rPr>
      </w:pPr>
      <w:r w:rsidRPr="00263824">
        <w:rPr>
          <w:rFonts w:ascii="Arial" w:hAnsi="Arial"/>
          <w:color w:val="auto"/>
          <w:sz w:val="20"/>
          <w:szCs w:val="20"/>
        </w:rPr>
        <w:t>Day 7:</w:t>
      </w:r>
      <w:proofErr w:type="gramStart"/>
      <w:r w:rsidRPr="00263824">
        <w:rPr>
          <w:rFonts w:ascii="Arial" w:hAnsi="Arial"/>
          <w:color w:val="auto"/>
          <w:sz w:val="20"/>
          <w:szCs w:val="20"/>
        </w:rPr>
        <w:tab/>
      </w:r>
      <w:r w:rsidR="002B01F5">
        <w:rPr>
          <w:rFonts w:ascii="Arial" w:hAnsi="Arial"/>
          <w:color w:val="auto"/>
          <w:sz w:val="20"/>
          <w:szCs w:val="20"/>
        </w:rPr>
        <w:t xml:space="preserve">  </w:t>
      </w:r>
      <w:r w:rsidR="002B01F5">
        <w:rPr>
          <w:rFonts w:ascii="Arial" w:hAnsi="Arial"/>
          <w:color w:val="auto"/>
          <w:sz w:val="20"/>
          <w:szCs w:val="20"/>
        </w:rPr>
        <w:tab/>
      </w:r>
      <w:proofErr w:type="gramEnd"/>
      <w:r w:rsidRPr="00263824">
        <w:rPr>
          <w:rFonts w:ascii="Arial" w:hAnsi="Arial"/>
          <w:color w:val="auto"/>
          <w:sz w:val="20"/>
          <w:szCs w:val="20"/>
        </w:rPr>
        <w:t>Behaviour Management</w:t>
      </w:r>
    </w:p>
    <w:p w14:paraId="790188E7" w14:textId="54ADCADE" w:rsidR="00B910E0" w:rsidRDefault="00DF1D3E" w:rsidP="00700DA7">
      <w:pPr>
        <w:numPr>
          <w:ilvl w:val="0"/>
          <w:numId w:val="5"/>
        </w:numPr>
        <w:jc w:val="both"/>
        <w:rPr>
          <w:rFonts w:ascii="Arial" w:hAnsi="Arial"/>
          <w:color w:val="auto"/>
          <w:sz w:val="20"/>
          <w:szCs w:val="20"/>
        </w:rPr>
      </w:pPr>
      <w:r w:rsidRPr="00263824">
        <w:rPr>
          <w:rFonts w:ascii="Arial" w:hAnsi="Arial"/>
          <w:color w:val="auto"/>
          <w:sz w:val="20"/>
          <w:szCs w:val="20"/>
        </w:rPr>
        <w:t>Day 8:</w:t>
      </w:r>
      <w:r w:rsidRPr="00263824">
        <w:rPr>
          <w:rFonts w:ascii="Arial" w:hAnsi="Arial"/>
          <w:color w:val="auto"/>
          <w:sz w:val="20"/>
          <w:szCs w:val="20"/>
        </w:rPr>
        <w:tab/>
      </w:r>
      <w:r w:rsidR="00B910E0">
        <w:rPr>
          <w:rFonts w:ascii="Arial" w:hAnsi="Arial"/>
          <w:color w:val="auto"/>
          <w:sz w:val="20"/>
          <w:szCs w:val="20"/>
        </w:rPr>
        <w:tab/>
      </w:r>
      <w:r w:rsidR="00B910E0" w:rsidRPr="00B910E0">
        <w:rPr>
          <w:rFonts w:ascii="Arial" w:hAnsi="Arial"/>
          <w:color w:val="auto"/>
          <w:sz w:val="20"/>
          <w:szCs w:val="20"/>
        </w:rPr>
        <w:t xml:space="preserve">Communication </w:t>
      </w:r>
    </w:p>
    <w:p w14:paraId="24E35EA0" w14:textId="28C6C113" w:rsidR="00DF1D3E" w:rsidRPr="00263824" w:rsidRDefault="00B910E0" w:rsidP="00700DA7">
      <w:pPr>
        <w:numPr>
          <w:ilvl w:val="0"/>
          <w:numId w:val="5"/>
        </w:numPr>
        <w:jc w:val="both"/>
        <w:rPr>
          <w:rFonts w:ascii="Arial" w:hAnsi="Arial"/>
          <w:color w:val="auto"/>
          <w:sz w:val="20"/>
          <w:szCs w:val="20"/>
        </w:rPr>
      </w:pPr>
      <w:r w:rsidRPr="00B910E0">
        <w:rPr>
          <w:rFonts w:ascii="Arial" w:hAnsi="Arial"/>
          <w:color w:val="auto"/>
          <w:sz w:val="20"/>
          <w:szCs w:val="20"/>
        </w:rPr>
        <w:t xml:space="preserve">Day 9 </w:t>
      </w:r>
      <w:r>
        <w:rPr>
          <w:rFonts w:ascii="Arial" w:hAnsi="Arial"/>
          <w:color w:val="auto"/>
          <w:sz w:val="20"/>
          <w:szCs w:val="20"/>
        </w:rPr>
        <w:tab/>
      </w:r>
      <w:r>
        <w:rPr>
          <w:rFonts w:ascii="Arial" w:hAnsi="Arial"/>
          <w:color w:val="auto"/>
          <w:sz w:val="20"/>
          <w:szCs w:val="20"/>
        </w:rPr>
        <w:tab/>
      </w:r>
      <w:r w:rsidRPr="00B910E0">
        <w:rPr>
          <w:rFonts w:ascii="Arial" w:hAnsi="Arial"/>
          <w:color w:val="auto"/>
          <w:sz w:val="20"/>
          <w:szCs w:val="20"/>
        </w:rPr>
        <w:t>Formative Assessment</w:t>
      </w:r>
    </w:p>
    <w:bookmarkEnd w:id="0"/>
    <w:p w14:paraId="22986AA7" w14:textId="77777777" w:rsidR="003B7A9F" w:rsidRPr="00C71B21" w:rsidRDefault="003B7A9F" w:rsidP="00DF1D3E">
      <w:pPr>
        <w:spacing w:line="360" w:lineRule="auto"/>
        <w:jc w:val="both"/>
        <w:rPr>
          <w:rFonts w:ascii="Arial" w:hAnsi="Arial"/>
          <w:color w:val="auto"/>
          <w:sz w:val="20"/>
        </w:rPr>
      </w:pPr>
    </w:p>
    <w:p w14:paraId="4CA10D34" w14:textId="3A669B46" w:rsidR="003B7A9F" w:rsidRPr="00844E9D" w:rsidRDefault="003B7A9F" w:rsidP="00844E9D">
      <w:pPr>
        <w:spacing w:line="360" w:lineRule="auto"/>
        <w:jc w:val="both"/>
        <w:rPr>
          <w:rFonts w:ascii="Arial" w:hAnsi="Arial" w:cs="Arial"/>
          <w:b/>
          <w:bCs/>
          <w:sz w:val="20"/>
          <w:szCs w:val="20"/>
        </w:rPr>
      </w:pPr>
      <w:r w:rsidRPr="00844E9D">
        <w:rPr>
          <w:rFonts w:ascii="Arial" w:hAnsi="Arial" w:cs="Arial"/>
          <w:b/>
          <w:bCs/>
          <w:sz w:val="20"/>
          <w:szCs w:val="20"/>
        </w:rPr>
        <w:t>Teaching expectations by week (MA1PPa)</w:t>
      </w:r>
    </w:p>
    <w:p w14:paraId="0BD2E195" w14:textId="7A1C3BE5" w:rsidR="00082600" w:rsidRPr="00844E9D" w:rsidRDefault="00082600" w:rsidP="00700DA7">
      <w:pPr>
        <w:pStyle w:val="ListParagraph"/>
        <w:numPr>
          <w:ilvl w:val="0"/>
          <w:numId w:val="11"/>
        </w:numPr>
        <w:spacing w:line="360" w:lineRule="auto"/>
        <w:jc w:val="both"/>
        <w:rPr>
          <w:rFonts w:ascii="Arial" w:hAnsi="Arial" w:cs="Arial"/>
          <w:sz w:val="20"/>
          <w:szCs w:val="20"/>
        </w:rPr>
      </w:pPr>
      <w:r w:rsidRPr="00844E9D">
        <w:rPr>
          <w:rFonts w:ascii="Arial" w:hAnsi="Arial" w:cs="Arial"/>
          <w:b/>
          <w:bCs/>
          <w:sz w:val="20"/>
          <w:szCs w:val="20"/>
        </w:rPr>
        <w:t xml:space="preserve">Week 1: </w:t>
      </w:r>
      <w:r w:rsidR="00DF1D3E" w:rsidRPr="00844E9D">
        <w:rPr>
          <w:rFonts w:ascii="Arial" w:hAnsi="Arial" w:cs="Arial"/>
          <w:b/>
          <w:bCs/>
          <w:sz w:val="20"/>
          <w:szCs w:val="20"/>
        </w:rPr>
        <w:t xml:space="preserve"> </w:t>
      </w:r>
      <w:r w:rsidR="00945529" w:rsidRPr="00844E9D">
        <w:rPr>
          <w:rFonts w:ascii="Arial" w:hAnsi="Arial" w:cs="Arial"/>
          <w:bCs/>
          <w:sz w:val="20"/>
          <w:szCs w:val="20"/>
        </w:rPr>
        <w:t>Plan</w:t>
      </w:r>
      <w:r w:rsidR="00A03FD2" w:rsidRPr="00844E9D">
        <w:rPr>
          <w:rFonts w:ascii="Arial" w:hAnsi="Arial" w:cs="Arial"/>
          <w:bCs/>
          <w:sz w:val="20"/>
          <w:szCs w:val="20"/>
        </w:rPr>
        <w:t>,</w:t>
      </w:r>
      <w:r w:rsidR="00945529" w:rsidRPr="00844E9D">
        <w:rPr>
          <w:rFonts w:ascii="Arial" w:hAnsi="Arial" w:cs="Arial"/>
          <w:bCs/>
          <w:sz w:val="20"/>
          <w:szCs w:val="20"/>
        </w:rPr>
        <w:t xml:space="preserve"> teach </w:t>
      </w:r>
      <w:r w:rsidR="00A03FD2" w:rsidRPr="00844E9D">
        <w:rPr>
          <w:rFonts w:ascii="Arial" w:hAnsi="Arial" w:cs="Arial"/>
          <w:bCs/>
          <w:sz w:val="20"/>
          <w:szCs w:val="20"/>
        </w:rPr>
        <w:t xml:space="preserve">and assess </w:t>
      </w:r>
      <w:r w:rsidR="00945529" w:rsidRPr="00844E9D">
        <w:rPr>
          <w:rFonts w:ascii="Arial" w:hAnsi="Arial" w:cs="Arial"/>
          <w:bCs/>
          <w:sz w:val="20"/>
          <w:szCs w:val="20"/>
        </w:rPr>
        <w:t>a minimum of</w:t>
      </w:r>
      <w:r w:rsidR="00945529" w:rsidRPr="00844E9D">
        <w:rPr>
          <w:rFonts w:ascii="Arial" w:hAnsi="Arial" w:cs="Arial"/>
          <w:b/>
          <w:sz w:val="20"/>
          <w:szCs w:val="20"/>
        </w:rPr>
        <w:t xml:space="preserve"> two group </w:t>
      </w:r>
      <w:r w:rsidR="0080048A" w:rsidRPr="00844E9D">
        <w:rPr>
          <w:rFonts w:ascii="Arial" w:hAnsi="Arial" w:cs="Arial"/>
          <w:b/>
          <w:sz w:val="20"/>
          <w:szCs w:val="20"/>
        </w:rPr>
        <w:t xml:space="preserve">lessons </w:t>
      </w:r>
      <w:r w:rsidR="00945529" w:rsidRPr="00844E9D">
        <w:rPr>
          <w:rFonts w:ascii="Arial" w:hAnsi="Arial" w:cs="Arial"/>
          <w:bCs/>
          <w:sz w:val="20"/>
          <w:szCs w:val="20"/>
        </w:rPr>
        <w:t>(and assisting the teacher in other lessons, supervising groups, observing, etc.)</w:t>
      </w:r>
    </w:p>
    <w:p w14:paraId="3412515F" w14:textId="7FC2E552" w:rsidR="00A03FD2" w:rsidRPr="00844E9D" w:rsidRDefault="00A03FD2" w:rsidP="00700DA7">
      <w:pPr>
        <w:pStyle w:val="ListParagraph"/>
        <w:widowControl w:val="0"/>
        <w:numPr>
          <w:ilvl w:val="0"/>
          <w:numId w:val="11"/>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b/>
          <w:sz w:val="20"/>
          <w:szCs w:val="20"/>
        </w:rPr>
      </w:pPr>
      <w:r w:rsidRPr="00844E9D">
        <w:rPr>
          <w:rFonts w:ascii="Arial" w:hAnsi="Arial" w:cs="Arial"/>
          <w:b/>
          <w:sz w:val="20"/>
          <w:szCs w:val="20"/>
        </w:rPr>
        <w:t xml:space="preserve">Week 2: </w:t>
      </w:r>
      <w:r w:rsidRPr="00844E9D">
        <w:rPr>
          <w:rFonts w:ascii="Arial" w:hAnsi="Arial" w:cs="Arial"/>
          <w:bCs/>
          <w:sz w:val="20"/>
          <w:szCs w:val="20"/>
        </w:rPr>
        <w:t>Plan, teach and assess a</w:t>
      </w:r>
      <w:r w:rsidRPr="00844E9D">
        <w:rPr>
          <w:rFonts w:ascii="Arial" w:hAnsi="Arial" w:cs="Arial"/>
          <w:b/>
          <w:sz w:val="20"/>
          <w:szCs w:val="20"/>
        </w:rPr>
        <w:t xml:space="preserve"> </w:t>
      </w:r>
      <w:r w:rsidRPr="00844E9D">
        <w:rPr>
          <w:rFonts w:ascii="Arial" w:hAnsi="Arial" w:cs="Arial"/>
          <w:bCs/>
          <w:sz w:val="20"/>
          <w:szCs w:val="20"/>
        </w:rPr>
        <w:t>minimum of</w:t>
      </w:r>
      <w:r w:rsidRPr="00844E9D">
        <w:rPr>
          <w:rFonts w:ascii="Arial" w:hAnsi="Arial" w:cs="Arial"/>
          <w:b/>
          <w:sz w:val="20"/>
          <w:szCs w:val="20"/>
        </w:rPr>
        <w:t xml:space="preserve"> two group and two whole class lesson</w:t>
      </w:r>
      <w:r w:rsidR="0023488C">
        <w:rPr>
          <w:rFonts w:ascii="Arial" w:hAnsi="Arial" w:cs="Arial"/>
          <w:b/>
          <w:sz w:val="20"/>
          <w:szCs w:val="20"/>
        </w:rPr>
        <w:t>s</w:t>
      </w:r>
      <w:r w:rsidRPr="00844E9D">
        <w:rPr>
          <w:rFonts w:ascii="Arial" w:hAnsi="Arial" w:cs="Arial"/>
          <w:b/>
          <w:sz w:val="20"/>
          <w:szCs w:val="20"/>
        </w:rPr>
        <w:t xml:space="preserve"> </w:t>
      </w:r>
      <w:r w:rsidRPr="00844E9D">
        <w:rPr>
          <w:rFonts w:ascii="Arial" w:hAnsi="Arial" w:cs="Arial"/>
          <w:bCs/>
          <w:sz w:val="20"/>
          <w:szCs w:val="20"/>
        </w:rPr>
        <w:t>(and assisting the teacher in other lessons, supervising groups, observing, etc.)</w:t>
      </w:r>
    </w:p>
    <w:p w14:paraId="13A8CCB2" w14:textId="3DC884A0" w:rsidR="00082600" w:rsidRPr="00844E9D" w:rsidRDefault="00082600" w:rsidP="00844E9D">
      <w:pPr>
        <w:spacing w:line="360" w:lineRule="auto"/>
        <w:jc w:val="both"/>
        <w:rPr>
          <w:rFonts w:ascii="Arial" w:hAnsi="Arial" w:cs="Arial"/>
          <w:color w:val="auto"/>
          <w:sz w:val="20"/>
          <w:szCs w:val="20"/>
        </w:rPr>
      </w:pPr>
    </w:p>
    <w:p w14:paraId="6372672D" w14:textId="6179AB2D" w:rsidR="006F768F" w:rsidRPr="00844E9D" w:rsidRDefault="00DF1D3E" w:rsidP="00844E9D">
      <w:pPr>
        <w:spacing w:line="360" w:lineRule="auto"/>
        <w:jc w:val="both"/>
        <w:rPr>
          <w:rFonts w:ascii="Arial" w:hAnsi="Arial" w:cs="Arial"/>
        </w:rPr>
      </w:pPr>
      <w:r w:rsidRPr="00844E9D">
        <w:rPr>
          <w:rFonts w:ascii="Arial" w:hAnsi="Arial" w:cs="Arial"/>
          <w:color w:val="auto"/>
          <w:sz w:val="20"/>
          <w:szCs w:val="20"/>
        </w:rPr>
        <w:t>Any further teaching should be agreed between the class teacher and student according to how well the student is progressing and how confident (s)he feels.</w:t>
      </w:r>
      <w:r w:rsidRPr="00844E9D">
        <w:rPr>
          <w:rFonts w:ascii="Arial" w:hAnsi="Arial" w:cs="Arial"/>
        </w:rPr>
        <w:t xml:space="preserve"> </w:t>
      </w:r>
    </w:p>
    <w:p w14:paraId="71EAED20" w14:textId="430DCDE6" w:rsidR="00DF1D3E" w:rsidRPr="00844E9D" w:rsidRDefault="00DF1D3E" w:rsidP="00844E9D">
      <w:pPr>
        <w:spacing w:line="360" w:lineRule="auto"/>
        <w:jc w:val="both"/>
        <w:rPr>
          <w:rFonts w:ascii="Arial" w:hAnsi="Arial" w:cs="Arial"/>
          <w:b/>
          <w:color w:val="auto"/>
          <w:sz w:val="20"/>
          <w:szCs w:val="20"/>
        </w:rPr>
      </w:pPr>
      <w:r w:rsidRPr="00844E9D">
        <w:rPr>
          <w:rFonts w:ascii="Arial" w:hAnsi="Arial" w:cs="Arial"/>
          <w:b/>
          <w:i/>
          <w:color w:val="auto"/>
          <w:sz w:val="20"/>
          <w:szCs w:val="20"/>
        </w:rPr>
        <w:t>Students should be given more than 24 hours</w:t>
      </w:r>
      <w:r w:rsidR="00BA7C98">
        <w:rPr>
          <w:rFonts w:ascii="Arial" w:hAnsi="Arial" w:cs="Arial"/>
          <w:b/>
          <w:i/>
          <w:color w:val="auto"/>
          <w:sz w:val="20"/>
          <w:szCs w:val="20"/>
        </w:rPr>
        <w:t>'</w:t>
      </w:r>
      <w:r w:rsidRPr="00844E9D">
        <w:rPr>
          <w:rFonts w:ascii="Arial" w:hAnsi="Arial" w:cs="Arial"/>
          <w:b/>
          <w:i/>
          <w:color w:val="auto"/>
          <w:sz w:val="20"/>
          <w:szCs w:val="20"/>
        </w:rPr>
        <w:t xml:space="preserve"> notice for lessons requiring them to prepare plans.</w:t>
      </w:r>
    </w:p>
    <w:p w14:paraId="41ED0894" w14:textId="77777777" w:rsidR="006F768F" w:rsidRPr="00844E9D" w:rsidRDefault="006F768F" w:rsidP="00844E9D">
      <w:pPr>
        <w:pStyle w:val="BodyTextIndent1"/>
        <w:jc w:val="both"/>
        <w:rPr>
          <w:rFonts w:cs="Arial"/>
          <w:color w:val="auto"/>
        </w:rPr>
      </w:pPr>
    </w:p>
    <w:p w14:paraId="22AE9971" w14:textId="36ED1FE3" w:rsidR="006A7CC1" w:rsidRPr="00844E9D" w:rsidRDefault="00DF1D3E" w:rsidP="00936E7C">
      <w:pPr>
        <w:pStyle w:val="Heading2"/>
      </w:pPr>
      <w:r w:rsidRPr="00844E9D">
        <w:t xml:space="preserve">MA1PPb </w:t>
      </w:r>
      <w:r w:rsidR="006A7CC1" w:rsidRPr="00844E9D">
        <w:t>Teaching Guidelines</w:t>
      </w:r>
    </w:p>
    <w:p w14:paraId="347AB0D8" w14:textId="2A70C036" w:rsidR="00DF1D3E" w:rsidRPr="00844E9D" w:rsidRDefault="00DF1D3E" w:rsidP="00844E9D">
      <w:pPr>
        <w:spacing w:line="360" w:lineRule="auto"/>
        <w:jc w:val="both"/>
        <w:rPr>
          <w:rFonts w:ascii="Arial" w:hAnsi="Arial" w:cs="Arial"/>
          <w:color w:val="auto"/>
          <w:sz w:val="20"/>
        </w:rPr>
      </w:pPr>
      <w:r w:rsidRPr="00844E9D">
        <w:rPr>
          <w:rFonts w:ascii="Arial" w:hAnsi="Arial" w:cs="Arial"/>
          <w:color w:val="auto"/>
          <w:sz w:val="20"/>
        </w:rPr>
        <w:t>This part of the Professional Practice consists of a four</w:t>
      </w:r>
      <w:r w:rsidR="00FD5585">
        <w:rPr>
          <w:rFonts w:ascii="Arial" w:hAnsi="Arial" w:cs="Arial"/>
          <w:color w:val="auto"/>
          <w:sz w:val="20"/>
        </w:rPr>
        <w:t>-</w:t>
      </w:r>
      <w:r w:rsidRPr="00844E9D">
        <w:rPr>
          <w:rFonts w:ascii="Arial" w:hAnsi="Arial" w:cs="Arial"/>
          <w:color w:val="auto"/>
          <w:sz w:val="20"/>
        </w:rPr>
        <w:t>week block and builds on</w:t>
      </w:r>
      <w:r w:rsidR="00826FA1" w:rsidRPr="00844E9D">
        <w:rPr>
          <w:rFonts w:ascii="Arial" w:hAnsi="Arial" w:cs="Arial"/>
          <w:color w:val="auto"/>
          <w:sz w:val="20"/>
        </w:rPr>
        <w:t xml:space="preserve"> </w:t>
      </w:r>
      <w:r w:rsidRPr="00844E9D">
        <w:rPr>
          <w:rFonts w:ascii="Arial" w:hAnsi="Arial" w:cs="Arial"/>
          <w:color w:val="auto"/>
          <w:sz w:val="20"/>
        </w:rPr>
        <w:t xml:space="preserve">Professional Practice MA1PPa with the same class.  In this Professional Practice, students build </w:t>
      </w:r>
      <w:r w:rsidR="00A477B1" w:rsidRPr="00844E9D">
        <w:rPr>
          <w:rFonts w:ascii="Arial" w:hAnsi="Arial" w:cs="Arial"/>
          <w:color w:val="auto"/>
          <w:sz w:val="20"/>
        </w:rPr>
        <w:t>towards</w:t>
      </w:r>
      <w:r w:rsidRPr="00844E9D">
        <w:rPr>
          <w:rFonts w:ascii="Arial" w:hAnsi="Arial" w:cs="Arial"/>
          <w:color w:val="auto"/>
          <w:sz w:val="20"/>
        </w:rPr>
        <w:t xml:space="preserve"> taking responsibility for the class over two consecutive days in the final week under the direction of the class teacher. </w:t>
      </w:r>
    </w:p>
    <w:p w14:paraId="7A76AFAE" w14:textId="77777777" w:rsidR="00DF1D3E" w:rsidRPr="00C71B21" w:rsidRDefault="00DF1D3E" w:rsidP="00844E9D">
      <w:pPr>
        <w:pStyle w:val="BodyTextIndent1"/>
        <w:jc w:val="both"/>
        <w:rPr>
          <w:rStyle w:val="CommentReference"/>
          <w:rFonts w:ascii="Times New Roman" w:hAnsi="Times New Roman"/>
          <w:color w:val="auto"/>
        </w:rPr>
      </w:pPr>
    </w:p>
    <w:p w14:paraId="7D8D0BD8" w14:textId="1D8702DC" w:rsidR="00E16AE1" w:rsidRDefault="00E16AE1" w:rsidP="00844E9D">
      <w:pPr>
        <w:spacing w:line="360" w:lineRule="auto"/>
        <w:jc w:val="both"/>
        <w:rPr>
          <w:rFonts w:ascii="Arial" w:hAnsi="Arial" w:cs="Arial"/>
          <w:b/>
          <w:bCs/>
          <w:sz w:val="20"/>
          <w:szCs w:val="20"/>
        </w:rPr>
      </w:pPr>
      <w:r w:rsidRPr="00313FE3">
        <w:rPr>
          <w:rFonts w:ascii="Arial" w:hAnsi="Arial" w:cs="Arial"/>
          <w:b/>
          <w:bCs/>
          <w:sz w:val="20"/>
          <w:szCs w:val="20"/>
        </w:rPr>
        <w:t>Teaching expectations by week</w:t>
      </w:r>
      <w:r>
        <w:rPr>
          <w:rFonts w:ascii="Arial" w:hAnsi="Arial" w:cs="Arial"/>
          <w:b/>
          <w:bCs/>
          <w:sz w:val="20"/>
          <w:szCs w:val="20"/>
        </w:rPr>
        <w:t xml:space="preserve"> (MA1PPb)</w:t>
      </w:r>
    </w:p>
    <w:p w14:paraId="6F96B854" w14:textId="53E7C7D4" w:rsidR="00131026" w:rsidRPr="00E16AE1" w:rsidRDefault="00131026" w:rsidP="00844E9D">
      <w:pPr>
        <w:spacing w:line="360" w:lineRule="auto"/>
        <w:jc w:val="both"/>
        <w:rPr>
          <w:rFonts w:ascii="Arial" w:hAnsi="Arial" w:cs="Arial"/>
          <w:sz w:val="20"/>
          <w:szCs w:val="20"/>
        </w:rPr>
      </w:pPr>
      <w:r w:rsidRPr="00E16AE1">
        <w:rPr>
          <w:rFonts w:ascii="Arial" w:hAnsi="Arial" w:cs="Arial"/>
          <w:sz w:val="20"/>
          <w:szCs w:val="20"/>
        </w:rPr>
        <w:t xml:space="preserve">Week </w:t>
      </w:r>
      <w:r w:rsidR="00934AC4">
        <w:rPr>
          <w:rFonts w:ascii="Arial" w:hAnsi="Arial" w:cs="Arial"/>
          <w:sz w:val="20"/>
          <w:szCs w:val="20"/>
        </w:rPr>
        <w:t>3</w:t>
      </w:r>
      <w:r w:rsidRPr="00E16AE1">
        <w:rPr>
          <w:rFonts w:ascii="Arial" w:hAnsi="Arial" w:cs="Arial"/>
          <w:sz w:val="20"/>
          <w:szCs w:val="20"/>
        </w:rPr>
        <w:t xml:space="preserve">: </w:t>
      </w:r>
      <w:r w:rsidR="004D78EB" w:rsidRPr="00DE012A">
        <w:rPr>
          <w:rFonts w:ascii="Arial" w:hAnsi="Arial"/>
          <w:bCs/>
          <w:sz w:val="20"/>
          <w:szCs w:val="20"/>
        </w:rPr>
        <w:t xml:space="preserve">Plan, teach and assess </w:t>
      </w:r>
      <w:r w:rsidRPr="00E16AE1">
        <w:rPr>
          <w:rFonts w:ascii="Arial" w:hAnsi="Arial" w:cs="Arial"/>
          <w:b/>
          <w:sz w:val="20"/>
          <w:szCs w:val="20"/>
        </w:rPr>
        <w:t xml:space="preserve">three </w:t>
      </w:r>
      <w:r w:rsidRPr="00E16AE1">
        <w:rPr>
          <w:rFonts w:ascii="Arial" w:hAnsi="Arial" w:cs="Arial"/>
          <w:b/>
          <w:bCs/>
          <w:sz w:val="20"/>
          <w:szCs w:val="20"/>
        </w:rPr>
        <w:t xml:space="preserve">group lessons &amp; a minimum of two class lessons </w:t>
      </w:r>
      <w:r w:rsidRPr="00E16AE1">
        <w:rPr>
          <w:rFonts w:ascii="Arial" w:hAnsi="Arial" w:cs="Arial"/>
          <w:sz w:val="20"/>
          <w:szCs w:val="20"/>
        </w:rPr>
        <w:t>(and assisting the teacher in all lessons, supervising groups, etc.)</w:t>
      </w:r>
    </w:p>
    <w:p w14:paraId="042A5565" w14:textId="643178EC" w:rsidR="00131026" w:rsidRPr="00E16AE1" w:rsidRDefault="00131026" w:rsidP="00844E9D">
      <w:pPr>
        <w:spacing w:line="360" w:lineRule="auto"/>
        <w:jc w:val="both"/>
        <w:rPr>
          <w:rFonts w:ascii="Arial" w:hAnsi="Arial" w:cs="Arial"/>
          <w:sz w:val="20"/>
          <w:szCs w:val="20"/>
        </w:rPr>
      </w:pPr>
      <w:r w:rsidRPr="00E16AE1">
        <w:rPr>
          <w:rFonts w:ascii="Arial" w:hAnsi="Arial" w:cs="Arial"/>
          <w:sz w:val="20"/>
          <w:szCs w:val="20"/>
        </w:rPr>
        <w:t xml:space="preserve">Week </w:t>
      </w:r>
      <w:r w:rsidR="00934AC4">
        <w:rPr>
          <w:rFonts w:ascii="Arial" w:hAnsi="Arial" w:cs="Arial"/>
          <w:sz w:val="20"/>
          <w:szCs w:val="20"/>
        </w:rPr>
        <w:t>4:</w:t>
      </w:r>
      <w:r w:rsidRPr="00E16AE1">
        <w:rPr>
          <w:rFonts w:ascii="Arial" w:hAnsi="Arial" w:cs="Arial"/>
          <w:sz w:val="20"/>
          <w:szCs w:val="20"/>
        </w:rPr>
        <w:t xml:space="preserve"> </w:t>
      </w:r>
      <w:r w:rsidR="004D78EB" w:rsidRPr="00DE012A">
        <w:rPr>
          <w:rFonts w:ascii="Arial" w:hAnsi="Arial"/>
          <w:bCs/>
          <w:sz w:val="20"/>
          <w:szCs w:val="20"/>
        </w:rPr>
        <w:t xml:space="preserve">Plan, teach and assess </w:t>
      </w:r>
      <w:r w:rsidRPr="00E16AE1">
        <w:rPr>
          <w:rFonts w:ascii="Arial" w:hAnsi="Arial" w:cs="Arial"/>
          <w:b/>
          <w:bCs/>
          <w:sz w:val="20"/>
          <w:szCs w:val="20"/>
        </w:rPr>
        <w:t xml:space="preserve">five class lessons </w:t>
      </w:r>
      <w:r w:rsidRPr="00E16AE1">
        <w:rPr>
          <w:rFonts w:ascii="Arial" w:hAnsi="Arial" w:cs="Arial"/>
          <w:sz w:val="20"/>
          <w:szCs w:val="20"/>
        </w:rPr>
        <w:t>(in addition to some group lessons and assisting the teacher)</w:t>
      </w:r>
    </w:p>
    <w:p w14:paraId="671AC64D" w14:textId="565F7A9F" w:rsidR="00131026" w:rsidRPr="00E16AE1" w:rsidRDefault="00131026" w:rsidP="00844E9D">
      <w:pPr>
        <w:spacing w:line="360" w:lineRule="auto"/>
        <w:jc w:val="both"/>
        <w:rPr>
          <w:rFonts w:ascii="Arial" w:hAnsi="Arial" w:cs="Arial"/>
          <w:sz w:val="20"/>
          <w:szCs w:val="20"/>
        </w:rPr>
      </w:pPr>
      <w:r w:rsidRPr="00E16AE1">
        <w:rPr>
          <w:rFonts w:ascii="Arial" w:hAnsi="Arial" w:cs="Arial"/>
          <w:sz w:val="20"/>
          <w:szCs w:val="20"/>
        </w:rPr>
        <w:t xml:space="preserve">Week </w:t>
      </w:r>
      <w:r w:rsidR="00934AC4">
        <w:rPr>
          <w:rFonts w:ascii="Arial" w:hAnsi="Arial" w:cs="Arial"/>
          <w:sz w:val="20"/>
          <w:szCs w:val="20"/>
        </w:rPr>
        <w:t>5</w:t>
      </w:r>
      <w:r w:rsidRPr="00E16AE1">
        <w:rPr>
          <w:rFonts w:ascii="Arial" w:hAnsi="Arial" w:cs="Arial"/>
          <w:sz w:val="20"/>
          <w:szCs w:val="20"/>
        </w:rPr>
        <w:t xml:space="preserve">: </w:t>
      </w:r>
      <w:r w:rsidR="004D78EB" w:rsidRPr="004D78EB">
        <w:rPr>
          <w:rFonts w:ascii="Arial" w:hAnsi="Arial" w:cs="Arial"/>
          <w:b/>
          <w:bCs/>
          <w:sz w:val="20"/>
          <w:szCs w:val="20"/>
        </w:rPr>
        <w:t>O</w:t>
      </w:r>
      <w:r w:rsidRPr="00E16AE1">
        <w:rPr>
          <w:rFonts w:ascii="Arial" w:hAnsi="Arial" w:cs="Arial"/>
          <w:b/>
          <w:bCs/>
          <w:sz w:val="20"/>
          <w:szCs w:val="20"/>
        </w:rPr>
        <w:t>ne</w:t>
      </w:r>
      <w:r w:rsidR="00B513D1">
        <w:rPr>
          <w:rFonts w:ascii="Arial" w:hAnsi="Arial" w:cs="Arial"/>
          <w:b/>
          <w:bCs/>
          <w:sz w:val="20"/>
          <w:szCs w:val="20"/>
        </w:rPr>
        <w:t xml:space="preserve"> </w:t>
      </w:r>
      <w:r w:rsidRPr="00E16AE1">
        <w:rPr>
          <w:rFonts w:ascii="Arial" w:hAnsi="Arial" w:cs="Arial"/>
          <w:b/>
          <w:bCs/>
          <w:sz w:val="20"/>
          <w:szCs w:val="20"/>
        </w:rPr>
        <w:t xml:space="preserve">half day &amp; one full day of responsibility </w:t>
      </w:r>
      <w:r w:rsidRPr="00E16AE1">
        <w:rPr>
          <w:rFonts w:ascii="Arial" w:hAnsi="Arial" w:cs="Arial"/>
          <w:sz w:val="20"/>
          <w:szCs w:val="20"/>
        </w:rPr>
        <w:t>(in addition to single lessons on other days)</w:t>
      </w:r>
    </w:p>
    <w:p w14:paraId="0936642C" w14:textId="1BF2A32C" w:rsidR="00131026" w:rsidRPr="00E16AE1" w:rsidRDefault="00131026" w:rsidP="00844E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sz w:val="20"/>
          <w:szCs w:val="20"/>
        </w:rPr>
      </w:pPr>
      <w:r w:rsidRPr="00E16AE1">
        <w:rPr>
          <w:rFonts w:ascii="Arial" w:hAnsi="Arial" w:cs="Arial"/>
          <w:sz w:val="20"/>
          <w:szCs w:val="20"/>
        </w:rPr>
        <w:t xml:space="preserve">Week </w:t>
      </w:r>
      <w:r w:rsidR="00934AC4">
        <w:rPr>
          <w:rFonts w:ascii="Arial" w:hAnsi="Arial" w:cs="Arial"/>
          <w:sz w:val="20"/>
          <w:szCs w:val="20"/>
        </w:rPr>
        <w:t>6</w:t>
      </w:r>
      <w:r w:rsidRPr="00E16AE1">
        <w:rPr>
          <w:rFonts w:ascii="Arial" w:hAnsi="Arial" w:cs="Arial"/>
          <w:sz w:val="20"/>
          <w:szCs w:val="20"/>
        </w:rPr>
        <w:t xml:space="preserve">: </w:t>
      </w:r>
      <w:r w:rsidR="005E383D">
        <w:rPr>
          <w:rFonts w:ascii="Arial" w:hAnsi="Arial" w:cs="Arial"/>
          <w:b/>
          <w:bCs/>
          <w:sz w:val="20"/>
          <w:szCs w:val="20"/>
        </w:rPr>
        <w:t>T</w:t>
      </w:r>
      <w:r w:rsidRPr="00E16AE1">
        <w:rPr>
          <w:rFonts w:ascii="Arial" w:hAnsi="Arial" w:cs="Arial"/>
          <w:b/>
          <w:bCs/>
          <w:sz w:val="20"/>
          <w:szCs w:val="20"/>
        </w:rPr>
        <w:t xml:space="preserve">wo consecutive days of full responsibility </w:t>
      </w:r>
      <w:r w:rsidRPr="00E16AE1">
        <w:rPr>
          <w:rFonts w:ascii="Arial" w:hAnsi="Arial" w:cs="Arial"/>
          <w:sz w:val="20"/>
          <w:szCs w:val="20"/>
        </w:rPr>
        <w:t>(in addition to teaching the class at other points in the week, e.g. some more half days, single lessons, etc.)</w:t>
      </w:r>
    </w:p>
    <w:p w14:paraId="06ADAA8E" w14:textId="04CB7C27" w:rsidR="00131026" w:rsidRDefault="00131026" w:rsidP="00844E9D">
      <w:pPr>
        <w:widowControl w:val="0"/>
        <w:tabs>
          <w:tab w:val="left" w:pos="720"/>
        </w:tabs>
        <w:autoSpaceDE w:val="0"/>
        <w:autoSpaceDN w:val="0"/>
        <w:adjustRightInd w:val="0"/>
        <w:spacing w:line="360" w:lineRule="auto"/>
        <w:jc w:val="both"/>
        <w:rPr>
          <w:rFonts w:ascii="Arial" w:hAnsi="Arial" w:cs="Arial"/>
          <w:sz w:val="20"/>
          <w:szCs w:val="20"/>
        </w:rPr>
      </w:pPr>
      <w:r w:rsidRPr="00E16AE1">
        <w:rPr>
          <w:rFonts w:ascii="Arial" w:hAnsi="Arial" w:cs="Arial"/>
          <w:sz w:val="20"/>
          <w:szCs w:val="20"/>
        </w:rPr>
        <w:t xml:space="preserve">Students should allow some </w:t>
      </w:r>
      <w:r w:rsidR="00B513D1">
        <w:rPr>
          <w:rFonts w:ascii="Arial" w:hAnsi="Arial" w:cs="Arial"/>
          <w:sz w:val="20"/>
          <w:szCs w:val="20"/>
        </w:rPr>
        <w:t>'</w:t>
      </w:r>
      <w:r w:rsidRPr="00E16AE1">
        <w:rPr>
          <w:rFonts w:ascii="Arial" w:hAnsi="Arial" w:cs="Arial"/>
          <w:sz w:val="20"/>
          <w:szCs w:val="20"/>
        </w:rPr>
        <w:t>hand-over</w:t>
      </w:r>
      <w:r w:rsidR="00B513D1">
        <w:rPr>
          <w:rFonts w:ascii="Arial" w:hAnsi="Arial" w:cs="Arial"/>
          <w:sz w:val="20"/>
          <w:szCs w:val="20"/>
        </w:rPr>
        <w:t>'</w:t>
      </w:r>
      <w:r w:rsidRPr="00E16AE1">
        <w:rPr>
          <w:rFonts w:ascii="Arial" w:hAnsi="Arial" w:cs="Arial"/>
          <w:sz w:val="20"/>
          <w:szCs w:val="20"/>
        </w:rPr>
        <w:t xml:space="preserve"> time towards the end of each placement.</w:t>
      </w:r>
      <w:r w:rsidR="00FD5585">
        <w:rPr>
          <w:rFonts w:ascii="Arial" w:hAnsi="Arial" w:cs="Arial"/>
          <w:sz w:val="20"/>
          <w:szCs w:val="20"/>
        </w:rPr>
        <w:t xml:space="preserve"> </w:t>
      </w:r>
      <w:r w:rsidRPr="00E16AE1">
        <w:rPr>
          <w:rFonts w:ascii="Arial" w:hAnsi="Arial" w:cs="Arial"/>
          <w:sz w:val="20"/>
          <w:szCs w:val="20"/>
        </w:rPr>
        <w:t xml:space="preserve"> This will also permit the students to observe the class teacher again and to critically reflect on their own practice.</w:t>
      </w:r>
    </w:p>
    <w:p w14:paraId="39E9D5E7" w14:textId="77777777" w:rsidR="005742AE" w:rsidRDefault="005742AE" w:rsidP="00E16AE1">
      <w:pPr>
        <w:widowControl w:val="0"/>
        <w:tabs>
          <w:tab w:val="left" w:pos="720"/>
        </w:tabs>
        <w:autoSpaceDE w:val="0"/>
        <w:autoSpaceDN w:val="0"/>
        <w:adjustRightInd w:val="0"/>
        <w:spacing w:line="360" w:lineRule="auto"/>
        <w:jc w:val="both"/>
        <w:rPr>
          <w:rFonts w:ascii="Arial" w:hAnsi="Arial" w:cs="Arial"/>
          <w:sz w:val="20"/>
          <w:szCs w:val="20"/>
        </w:rPr>
      </w:pPr>
    </w:p>
    <w:p w14:paraId="13064815" w14:textId="77777777" w:rsidR="005742AE" w:rsidRPr="00844E9D" w:rsidRDefault="005742AE" w:rsidP="00936E7C">
      <w:pPr>
        <w:pStyle w:val="Heading2"/>
      </w:pPr>
      <w:r w:rsidRPr="00844E9D">
        <w:t>Observed Lessons (by the school)</w:t>
      </w:r>
    </w:p>
    <w:p w14:paraId="178EFE6B" w14:textId="18D73CE5" w:rsidR="005742AE" w:rsidRPr="00844E9D" w:rsidRDefault="00D20F93" w:rsidP="003865E2">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auto"/>
          <w:sz w:val="20"/>
          <w:szCs w:val="20"/>
        </w:rPr>
      </w:pPr>
      <w:r w:rsidRPr="00844E9D">
        <w:rPr>
          <w:rFonts w:ascii="Arial" w:hAnsi="Arial" w:cs="Arial"/>
          <w:color w:val="auto"/>
          <w:sz w:val="20"/>
          <w:szCs w:val="20"/>
        </w:rPr>
        <w:t xml:space="preserve">During MA1PPb, there should be a </w:t>
      </w:r>
      <w:r w:rsidRPr="00844E9D">
        <w:rPr>
          <w:rFonts w:ascii="Arial" w:hAnsi="Arial" w:cs="Arial"/>
          <w:b/>
          <w:bCs/>
          <w:color w:val="auto"/>
          <w:sz w:val="20"/>
          <w:szCs w:val="20"/>
        </w:rPr>
        <w:t xml:space="preserve">minimum of one formally observed lesson per week by school staff during weeks </w:t>
      </w:r>
      <w:r w:rsidR="00213712">
        <w:rPr>
          <w:rFonts w:ascii="Arial" w:hAnsi="Arial" w:cs="Arial"/>
          <w:b/>
          <w:bCs/>
          <w:color w:val="auto"/>
          <w:sz w:val="20"/>
          <w:szCs w:val="20"/>
        </w:rPr>
        <w:t>4-6</w:t>
      </w:r>
      <w:r w:rsidRPr="00844E9D">
        <w:rPr>
          <w:rFonts w:ascii="Arial" w:hAnsi="Arial" w:cs="Arial"/>
          <w:color w:val="auto"/>
          <w:sz w:val="20"/>
          <w:szCs w:val="20"/>
        </w:rPr>
        <w:t xml:space="preserve">.  </w:t>
      </w:r>
      <w:r w:rsidR="005742AE" w:rsidRPr="00844E9D">
        <w:rPr>
          <w:rFonts w:ascii="Arial" w:hAnsi="Arial" w:cs="Arial"/>
          <w:color w:val="auto"/>
          <w:sz w:val="20"/>
          <w:szCs w:val="20"/>
        </w:rPr>
        <w:t>A template for this is provided in the MA Professional Practice Handbook.</w:t>
      </w:r>
    </w:p>
    <w:p w14:paraId="0A6081C8" w14:textId="709BABCF" w:rsidR="00F2398D" w:rsidRDefault="00F2398D" w:rsidP="003865E2">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auto"/>
          <w:sz w:val="20"/>
          <w:szCs w:val="20"/>
        </w:rPr>
      </w:pPr>
    </w:p>
    <w:p w14:paraId="606DB97E" w14:textId="77777777" w:rsidR="00F2398D" w:rsidRPr="00844E9D" w:rsidRDefault="00F2398D" w:rsidP="00936E7C">
      <w:pPr>
        <w:pStyle w:val="Heading2"/>
        <w:rPr>
          <w:lang w:val="en-GB"/>
        </w:rPr>
      </w:pPr>
      <w:r w:rsidRPr="00844E9D">
        <w:t>Tutor and School Assessment</w:t>
      </w:r>
      <w:r w:rsidRPr="00844E9D">
        <w:rPr>
          <w:lang w:val="en-GB"/>
        </w:rPr>
        <w:t xml:space="preserve"> </w:t>
      </w:r>
    </w:p>
    <w:p w14:paraId="1EB2A40C" w14:textId="32605D7F" w:rsidR="005E3138" w:rsidRPr="00873EA5" w:rsidRDefault="00274CB6" w:rsidP="005E3138">
      <w:pPr>
        <w:spacing w:line="360" w:lineRule="auto"/>
        <w:jc w:val="both"/>
        <w:rPr>
          <w:rFonts w:ascii="Arial" w:hAnsi="Arial" w:cs="Arial"/>
          <w:color w:val="auto"/>
          <w:sz w:val="20"/>
          <w:szCs w:val="20"/>
        </w:rPr>
      </w:pPr>
      <w:r w:rsidRPr="00291C0F">
        <w:rPr>
          <w:rFonts w:ascii="Arial" w:hAnsi="Arial" w:cs="Arial"/>
          <w:color w:val="auto"/>
          <w:sz w:val="20"/>
          <w:szCs w:val="20"/>
        </w:rPr>
        <w:lastRenderedPageBreak/>
        <w:t xml:space="preserve">Students will be assessed formatively, by the tutor, during the first half of </w:t>
      </w:r>
      <w:r w:rsidR="00213712">
        <w:rPr>
          <w:rFonts w:ascii="Arial" w:hAnsi="Arial" w:cs="Arial"/>
          <w:color w:val="auto"/>
          <w:sz w:val="20"/>
          <w:szCs w:val="20"/>
        </w:rPr>
        <w:t>MA</w:t>
      </w:r>
      <w:r w:rsidRPr="00291C0F">
        <w:rPr>
          <w:rFonts w:ascii="Arial" w:hAnsi="Arial" w:cs="Arial"/>
          <w:color w:val="auto"/>
          <w:sz w:val="20"/>
          <w:szCs w:val="20"/>
        </w:rPr>
        <w:t>1PPb</w:t>
      </w:r>
      <w:r w:rsidR="005E3138">
        <w:rPr>
          <w:rFonts w:ascii="Arial" w:hAnsi="Arial" w:cs="Arial"/>
          <w:color w:val="auto"/>
          <w:sz w:val="20"/>
          <w:szCs w:val="20"/>
        </w:rPr>
        <w:t>. T</w:t>
      </w:r>
      <w:r w:rsidR="005E3138" w:rsidRPr="00873EA5">
        <w:rPr>
          <w:rFonts w:ascii="Arial" w:hAnsi="Arial" w:cs="Arial"/>
          <w:color w:val="auto"/>
          <w:sz w:val="20"/>
          <w:szCs w:val="20"/>
        </w:rPr>
        <w:t>utors will provide students with a</w:t>
      </w:r>
      <w:r w:rsidR="00E2164F">
        <w:rPr>
          <w:rFonts w:ascii="Arial" w:hAnsi="Arial" w:cs="Arial"/>
          <w:color w:val="auto"/>
          <w:sz w:val="20"/>
          <w:szCs w:val="20"/>
        </w:rPr>
        <w:t xml:space="preserve"> </w:t>
      </w:r>
      <w:r w:rsidR="005E3138" w:rsidRPr="00873EA5">
        <w:rPr>
          <w:rFonts w:ascii="Arial" w:hAnsi="Arial" w:cs="Arial"/>
          <w:color w:val="auto"/>
          <w:sz w:val="20"/>
          <w:szCs w:val="20"/>
        </w:rPr>
        <w:t xml:space="preserve">summary of their strengths and key areas for development using the Formative Feedback Report in the </w:t>
      </w:r>
      <w:r w:rsidR="005E3138" w:rsidRPr="00873EA5">
        <w:rPr>
          <w:rFonts w:ascii="Arial" w:hAnsi="Arial" w:cs="Arial"/>
          <w:i/>
          <w:iCs/>
          <w:color w:val="auto"/>
          <w:sz w:val="20"/>
          <w:szCs w:val="20"/>
        </w:rPr>
        <w:t>MA Professional Practice Handbook</w:t>
      </w:r>
      <w:r w:rsidR="005E3138" w:rsidRPr="00873EA5">
        <w:rPr>
          <w:rFonts w:ascii="Arial" w:hAnsi="Arial" w:cs="Arial"/>
          <w:color w:val="auto"/>
          <w:sz w:val="20"/>
          <w:szCs w:val="20"/>
        </w:rPr>
        <w:t>.</w:t>
      </w:r>
    </w:p>
    <w:p w14:paraId="5CB4CCCE" w14:textId="44BCE8E6" w:rsidR="00E2164F" w:rsidRDefault="00E2164F" w:rsidP="00291C0F">
      <w:pPr>
        <w:spacing w:line="360" w:lineRule="auto"/>
        <w:jc w:val="both"/>
        <w:rPr>
          <w:rFonts w:ascii="Arial" w:hAnsi="Arial" w:cs="Arial"/>
          <w:color w:val="auto"/>
          <w:sz w:val="20"/>
          <w:szCs w:val="20"/>
        </w:rPr>
      </w:pPr>
      <w:r>
        <w:rPr>
          <w:rFonts w:ascii="Arial" w:hAnsi="Arial" w:cs="Arial"/>
          <w:color w:val="auto"/>
          <w:sz w:val="20"/>
          <w:szCs w:val="20"/>
        </w:rPr>
        <w:t>Students will be</w:t>
      </w:r>
      <w:r w:rsidR="00274CB6" w:rsidRPr="00291C0F">
        <w:rPr>
          <w:rFonts w:ascii="Arial" w:hAnsi="Arial" w:cs="Arial"/>
          <w:color w:val="auto"/>
          <w:sz w:val="20"/>
          <w:szCs w:val="20"/>
        </w:rPr>
        <w:t xml:space="preserve"> assessed summatively during the second half of </w:t>
      </w:r>
      <w:r w:rsidR="00213712">
        <w:rPr>
          <w:rFonts w:ascii="Arial" w:hAnsi="Arial" w:cs="Arial"/>
          <w:color w:val="auto"/>
          <w:sz w:val="20"/>
          <w:szCs w:val="20"/>
        </w:rPr>
        <w:t>MA</w:t>
      </w:r>
      <w:r w:rsidR="00274CB6" w:rsidRPr="00291C0F">
        <w:rPr>
          <w:rFonts w:ascii="Arial" w:hAnsi="Arial" w:cs="Arial"/>
          <w:color w:val="auto"/>
          <w:sz w:val="20"/>
          <w:szCs w:val="20"/>
        </w:rPr>
        <w:t xml:space="preserve">1PP1 by both the tutor and the school.  </w:t>
      </w:r>
    </w:p>
    <w:p w14:paraId="305BE8A6" w14:textId="562ECE7F" w:rsidR="00291C0F" w:rsidRPr="00291C0F" w:rsidRDefault="00291C0F" w:rsidP="00291C0F">
      <w:pPr>
        <w:spacing w:line="360" w:lineRule="auto"/>
        <w:jc w:val="both"/>
        <w:rPr>
          <w:rFonts w:ascii="Arial" w:hAnsi="Arial"/>
          <w:color w:val="auto"/>
          <w:sz w:val="20"/>
          <w:szCs w:val="20"/>
        </w:rPr>
      </w:pPr>
      <w:r w:rsidRPr="00291C0F">
        <w:rPr>
          <w:rFonts w:ascii="Arial" w:hAnsi="Arial"/>
          <w:color w:val="auto"/>
          <w:sz w:val="20"/>
          <w:szCs w:val="20"/>
        </w:rPr>
        <w:t xml:space="preserve">The dates, times and process of the tutor assessments will be confirmed with the school well in advance. </w:t>
      </w:r>
    </w:p>
    <w:p w14:paraId="5505561C" w14:textId="50F8E705" w:rsidR="00274CB6" w:rsidRPr="00844E9D" w:rsidRDefault="00274CB6" w:rsidP="003865E2">
      <w:pPr>
        <w:pStyle w:val="Footer1"/>
        <w:tabs>
          <w:tab w:val="clear" w:pos="4320"/>
          <w:tab w:val="clear" w:pos="8640"/>
        </w:tabs>
        <w:spacing w:line="360" w:lineRule="auto"/>
        <w:rPr>
          <w:rFonts w:ascii="Arial" w:hAnsi="Arial" w:cs="Arial"/>
          <w:color w:val="auto"/>
          <w:lang w:val="en-GB"/>
        </w:rPr>
      </w:pPr>
    </w:p>
    <w:p w14:paraId="45E0E994" w14:textId="77777777" w:rsidR="00F2398D" w:rsidRPr="00844E9D" w:rsidRDefault="00F2398D" w:rsidP="003865E2">
      <w:pPr>
        <w:widowControl w:val="0"/>
        <w:tabs>
          <w:tab w:val="left" w:pos="720"/>
        </w:tabs>
        <w:autoSpaceDE w:val="0"/>
        <w:autoSpaceDN w:val="0"/>
        <w:adjustRightInd w:val="0"/>
        <w:spacing w:line="360" w:lineRule="auto"/>
        <w:jc w:val="both"/>
        <w:rPr>
          <w:rFonts w:ascii="Arial" w:hAnsi="Arial" w:cs="Arial"/>
          <w:sz w:val="20"/>
          <w:szCs w:val="20"/>
        </w:rPr>
      </w:pPr>
    </w:p>
    <w:p w14:paraId="248E8A39" w14:textId="77777777" w:rsidR="00DF1D3E" w:rsidRPr="00844E9D" w:rsidRDefault="00DF1D3E" w:rsidP="00936E7C">
      <w:pPr>
        <w:pStyle w:val="Heading2"/>
      </w:pPr>
      <w:r w:rsidRPr="00844E9D">
        <w:t>Professional Practice MA1PPb – Upper/Middle Stages – Criteria for Assessment</w:t>
      </w:r>
    </w:p>
    <w:p w14:paraId="6AAB91D0" w14:textId="6B89D952" w:rsidR="0058318B" w:rsidRPr="00873EA5" w:rsidRDefault="0058318B" w:rsidP="00695167">
      <w:pPr>
        <w:pStyle w:val="Footer1"/>
        <w:tabs>
          <w:tab w:val="clear" w:pos="4320"/>
          <w:tab w:val="clear" w:pos="8640"/>
        </w:tabs>
        <w:spacing w:line="360" w:lineRule="auto"/>
        <w:rPr>
          <w:rFonts w:ascii="Arial" w:hAnsi="Arial" w:cs="Arial"/>
          <w:color w:val="auto"/>
          <w:lang w:val="en-GB"/>
        </w:rPr>
      </w:pPr>
      <w:r w:rsidRPr="00873EA5">
        <w:rPr>
          <w:rFonts w:ascii="Arial" w:hAnsi="Arial" w:cs="Arial"/>
          <w:color w:val="auto"/>
          <w:lang w:val="en-GB"/>
        </w:rPr>
        <w:t>The following is a guide to areas to consider when assessing a student during their MA</w:t>
      </w:r>
      <w:r>
        <w:rPr>
          <w:rFonts w:ascii="Arial" w:hAnsi="Arial" w:cs="Arial"/>
          <w:color w:val="auto"/>
          <w:lang w:val="en-GB"/>
        </w:rPr>
        <w:t>1</w:t>
      </w:r>
      <w:r w:rsidRPr="00873EA5">
        <w:rPr>
          <w:rFonts w:ascii="Arial" w:hAnsi="Arial" w:cs="Arial"/>
          <w:color w:val="auto"/>
          <w:lang w:val="en-GB"/>
        </w:rPr>
        <w:t>PP</w:t>
      </w:r>
      <w:r>
        <w:rPr>
          <w:rFonts w:ascii="Arial" w:hAnsi="Arial" w:cs="Arial"/>
          <w:color w:val="auto"/>
          <w:lang w:val="en-GB"/>
        </w:rPr>
        <w:t>b</w:t>
      </w:r>
      <w:r w:rsidRPr="00873EA5">
        <w:rPr>
          <w:rFonts w:ascii="Arial" w:hAnsi="Arial" w:cs="Arial"/>
          <w:color w:val="auto"/>
          <w:lang w:val="en-GB"/>
        </w:rPr>
        <w:t xml:space="preserve"> placement and for his/her report at the end of this Professional Practice.  Please note that this is not a definitive list</w:t>
      </w:r>
      <w:r w:rsidR="003C01CB">
        <w:rPr>
          <w:rFonts w:ascii="Arial" w:hAnsi="Arial" w:cs="Arial"/>
          <w:color w:val="auto"/>
          <w:lang w:val="en-GB"/>
        </w:rPr>
        <w:t>,</w:t>
      </w:r>
      <w:r w:rsidRPr="00873EA5">
        <w:rPr>
          <w:rFonts w:ascii="Arial" w:hAnsi="Arial" w:cs="Arial"/>
          <w:color w:val="auto"/>
          <w:lang w:val="en-GB"/>
        </w:rPr>
        <w:t xml:space="preserve"> and teachers/tutors are encouraged to comment on any aspect of the student</w:t>
      </w:r>
      <w:r w:rsidR="00B513D1">
        <w:rPr>
          <w:rFonts w:ascii="Arial" w:hAnsi="Arial" w:cs="Arial"/>
          <w:color w:val="auto"/>
          <w:lang w:val="en-GB"/>
        </w:rPr>
        <w:t>'</w:t>
      </w:r>
      <w:r w:rsidRPr="00873EA5">
        <w:rPr>
          <w:rFonts w:ascii="Arial" w:hAnsi="Arial" w:cs="Arial"/>
          <w:color w:val="auto"/>
          <w:lang w:val="en-GB"/>
        </w:rPr>
        <w:t>s ability that is relevant, with consideration to the student</w:t>
      </w:r>
      <w:r w:rsidR="00B513D1">
        <w:rPr>
          <w:rFonts w:ascii="Arial" w:hAnsi="Arial" w:cs="Arial"/>
          <w:color w:val="auto"/>
          <w:lang w:val="en-GB"/>
        </w:rPr>
        <w:t>'</w:t>
      </w:r>
      <w:r w:rsidRPr="00873EA5">
        <w:rPr>
          <w:rFonts w:ascii="Arial" w:hAnsi="Arial" w:cs="Arial"/>
          <w:color w:val="auto"/>
          <w:lang w:val="en-GB"/>
        </w:rPr>
        <w:t xml:space="preserve">s experience at this stage. </w:t>
      </w:r>
    </w:p>
    <w:p w14:paraId="5305BA0B" w14:textId="77777777" w:rsidR="0058318B" w:rsidRPr="00C71B21" w:rsidRDefault="0058318B" w:rsidP="00695167">
      <w:pPr>
        <w:pStyle w:val="Footer1"/>
        <w:tabs>
          <w:tab w:val="clear" w:pos="4320"/>
          <w:tab w:val="clear" w:pos="8640"/>
        </w:tabs>
        <w:spacing w:line="360" w:lineRule="auto"/>
        <w:rPr>
          <w:rFonts w:ascii="Arial" w:hAnsi="Arial"/>
          <w:color w:val="auto"/>
          <w:lang w:val="en-GB"/>
        </w:rPr>
      </w:pPr>
    </w:p>
    <w:p w14:paraId="1DBF1DE7" w14:textId="282328CD" w:rsidR="0058318B" w:rsidRDefault="0058318B" w:rsidP="0058318B">
      <w:pPr>
        <w:spacing w:line="360" w:lineRule="auto"/>
        <w:rPr>
          <w:rFonts w:ascii="Arial" w:hAnsi="Arial" w:cs="Arial"/>
          <w:color w:val="auto"/>
          <w:sz w:val="20"/>
          <w:szCs w:val="20"/>
        </w:rPr>
      </w:pPr>
      <w:r w:rsidRPr="00C71B21">
        <w:rPr>
          <w:rFonts w:ascii="Arial" w:hAnsi="Arial" w:cs="Arial"/>
          <w:color w:val="auto"/>
          <w:sz w:val="20"/>
          <w:szCs w:val="20"/>
        </w:rPr>
        <w:t xml:space="preserve">For </w:t>
      </w:r>
      <w:r>
        <w:rPr>
          <w:rFonts w:ascii="Arial" w:hAnsi="Arial" w:cs="Arial"/>
          <w:color w:val="auto"/>
          <w:sz w:val="20"/>
          <w:szCs w:val="20"/>
        </w:rPr>
        <w:t>MA1PP</w:t>
      </w:r>
      <w:r w:rsidRPr="00C71B21">
        <w:rPr>
          <w:rFonts w:ascii="Arial" w:hAnsi="Arial" w:cs="Arial"/>
          <w:color w:val="auto"/>
          <w:sz w:val="20"/>
          <w:szCs w:val="20"/>
        </w:rPr>
        <w:t xml:space="preserve">, if a student accumulates a total of </w:t>
      </w:r>
      <w:r w:rsidRPr="00C71B21">
        <w:rPr>
          <w:rFonts w:ascii="Arial" w:hAnsi="Arial" w:cs="Arial"/>
          <w:b/>
          <w:color w:val="auto"/>
          <w:sz w:val="20"/>
          <w:szCs w:val="20"/>
        </w:rPr>
        <w:t>3 or more</w:t>
      </w:r>
      <w:r w:rsidRPr="00C71B21">
        <w:rPr>
          <w:rFonts w:ascii="Arial" w:hAnsi="Arial" w:cs="Arial"/>
          <w:color w:val="auto"/>
          <w:sz w:val="20"/>
          <w:szCs w:val="20"/>
        </w:rPr>
        <w:t xml:space="preserve"> </w:t>
      </w:r>
      <w:r w:rsidRPr="00C71B21">
        <w:rPr>
          <w:rFonts w:ascii="Arial" w:hAnsi="Arial" w:cs="Arial"/>
          <w:b/>
          <w:color w:val="auto"/>
          <w:sz w:val="20"/>
          <w:szCs w:val="20"/>
        </w:rPr>
        <w:t>Unsatisfactory</w:t>
      </w:r>
      <w:r w:rsidRPr="00C71B21">
        <w:rPr>
          <w:rFonts w:ascii="Arial" w:hAnsi="Arial" w:cs="Arial"/>
          <w:color w:val="auto"/>
          <w:sz w:val="20"/>
          <w:szCs w:val="20"/>
        </w:rPr>
        <w:t xml:space="preserve"> grades between the school report and the tutor report this will result in a failed placement</w:t>
      </w:r>
      <w:r>
        <w:rPr>
          <w:rFonts w:ascii="Arial" w:hAnsi="Arial" w:cs="Arial"/>
          <w:color w:val="auto"/>
          <w:sz w:val="20"/>
          <w:szCs w:val="20"/>
        </w:rPr>
        <w:t>.</w:t>
      </w:r>
    </w:p>
    <w:p w14:paraId="149F0342" w14:textId="77777777" w:rsidR="00B906F0" w:rsidRPr="00C71B21" w:rsidRDefault="00B906F0" w:rsidP="00B906F0">
      <w:pPr>
        <w:pStyle w:val="Footer1"/>
        <w:tabs>
          <w:tab w:val="clear" w:pos="4320"/>
          <w:tab w:val="clear" w:pos="8640"/>
        </w:tabs>
        <w:spacing w:line="360" w:lineRule="auto"/>
        <w:rPr>
          <w:rFonts w:ascii="Arial" w:hAnsi="Arial"/>
          <w:color w:val="auto"/>
          <w:lang w:val="en-GB"/>
        </w:rPr>
      </w:pPr>
    </w:p>
    <w:tbl>
      <w:tblPr>
        <w:tblStyle w:val="TableGrid"/>
        <w:tblW w:w="10065" w:type="dxa"/>
        <w:tblInd w:w="-5" w:type="dxa"/>
        <w:tblLayout w:type="fixed"/>
        <w:tblLook w:val="0020" w:firstRow="1" w:lastRow="0" w:firstColumn="0" w:lastColumn="0" w:noHBand="0" w:noVBand="0"/>
      </w:tblPr>
      <w:tblGrid>
        <w:gridCol w:w="1843"/>
        <w:gridCol w:w="8222"/>
      </w:tblGrid>
      <w:tr w:rsidR="00B906F0" w:rsidRPr="00F725F5" w14:paraId="22348E24" w14:textId="77777777" w:rsidTr="3DA3642F">
        <w:trPr>
          <w:trHeight w:val="364"/>
        </w:trPr>
        <w:tc>
          <w:tcPr>
            <w:tcW w:w="10065" w:type="dxa"/>
            <w:gridSpan w:val="2"/>
            <w:shd w:val="clear" w:color="auto" w:fill="D9D9D9" w:themeFill="background1" w:themeFillShade="D9"/>
          </w:tcPr>
          <w:p w14:paraId="334CBE7D" w14:textId="77777777" w:rsidR="00B906F0" w:rsidRPr="00F725F5" w:rsidRDefault="00B906F0" w:rsidP="0058164E">
            <w:pPr>
              <w:pStyle w:val="Footer2"/>
              <w:tabs>
                <w:tab w:val="clear" w:pos="4320"/>
                <w:tab w:val="clear" w:pos="8640"/>
              </w:tabs>
              <w:spacing w:before="120" w:after="120"/>
              <w:jc w:val="center"/>
              <w:rPr>
                <w:rFonts w:ascii="Arial" w:hAnsi="Arial" w:cs="Arial"/>
                <w:b/>
                <w:color w:val="auto"/>
                <w:sz w:val="22"/>
                <w:szCs w:val="22"/>
              </w:rPr>
            </w:pPr>
            <w:r w:rsidRPr="00F725F5">
              <w:rPr>
                <w:rFonts w:ascii="Arial" w:hAnsi="Arial" w:cs="Arial"/>
                <w:b/>
                <w:bCs/>
                <w:sz w:val="22"/>
                <w:szCs w:val="22"/>
              </w:rPr>
              <w:t>1.  BEING A TEACHER IN SCOTLAND</w:t>
            </w:r>
          </w:p>
        </w:tc>
      </w:tr>
      <w:tr w:rsidR="00B906F0" w:rsidRPr="00F725F5" w14:paraId="6ECD93FD" w14:textId="77777777" w:rsidTr="3DA3642F">
        <w:trPr>
          <w:trHeight w:val="1699"/>
        </w:trPr>
        <w:tc>
          <w:tcPr>
            <w:tcW w:w="1843" w:type="dxa"/>
            <w:vMerge w:val="restart"/>
          </w:tcPr>
          <w:p w14:paraId="553DAE8E" w14:textId="77777777" w:rsidR="00B906F0" w:rsidRPr="00F725F5" w:rsidRDefault="00B906F0" w:rsidP="0058164E">
            <w:pPr>
              <w:pStyle w:val="Footer1"/>
              <w:jc w:val="left"/>
              <w:rPr>
                <w:rFonts w:ascii="Arial" w:hAnsi="Arial" w:cs="Arial"/>
                <w:b/>
                <w:color w:val="auto"/>
                <w:sz w:val="22"/>
                <w:szCs w:val="22"/>
              </w:rPr>
            </w:pPr>
            <w:r w:rsidRPr="00F725F5">
              <w:rPr>
                <w:rFonts w:ascii="Arial" w:hAnsi="Arial" w:cs="Arial"/>
                <w:b/>
                <w:color w:val="auto"/>
                <w:sz w:val="22"/>
                <w:szCs w:val="22"/>
              </w:rPr>
              <w:t xml:space="preserve">1.1 </w:t>
            </w:r>
          </w:p>
          <w:p w14:paraId="3A5E4F42" w14:textId="77777777" w:rsidR="00B906F0" w:rsidRPr="00F725F5" w:rsidRDefault="00B906F0" w:rsidP="0058164E">
            <w:pPr>
              <w:pStyle w:val="Footer1"/>
              <w:jc w:val="left"/>
              <w:rPr>
                <w:rFonts w:ascii="Arial" w:hAnsi="Arial" w:cs="Arial"/>
                <w:color w:val="auto"/>
                <w:sz w:val="22"/>
                <w:szCs w:val="22"/>
              </w:rPr>
            </w:pPr>
            <w:r w:rsidRPr="00F725F5">
              <w:rPr>
                <w:rFonts w:ascii="Arial" w:hAnsi="Arial" w:cs="Arial"/>
                <w:b/>
                <w:color w:val="auto"/>
                <w:sz w:val="22"/>
                <w:szCs w:val="22"/>
              </w:rPr>
              <w:t xml:space="preserve">Professional Values </w:t>
            </w:r>
          </w:p>
          <w:p w14:paraId="4F13705E" w14:textId="77777777" w:rsidR="00B906F0" w:rsidRPr="00F725F5" w:rsidRDefault="00B906F0" w:rsidP="0058164E">
            <w:pPr>
              <w:pStyle w:val="Footer1"/>
              <w:jc w:val="left"/>
              <w:rPr>
                <w:rFonts w:ascii="Arial" w:hAnsi="Arial" w:cs="Arial"/>
                <w:color w:val="auto"/>
                <w:sz w:val="22"/>
                <w:szCs w:val="22"/>
              </w:rPr>
            </w:pPr>
          </w:p>
          <w:p w14:paraId="37CA9460" w14:textId="77777777" w:rsidR="00B906F0" w:rsidRPr="00F725F5" w:rsidRDefault="00B906F0" w:rsidP="0058164E">
            <w:pPr>
              <w:pStyle w:val="Footer2"/>
              <w:tabs>
                <w:tab w:val="clear" w:pos="4320"/>
                <w:tab w:val="clear" w:pos="8640"/>
              </w:tabs>
              <w:jc w:val="left"/>
              <w:rPr>
                <w:rFonts w:ascii="Arial" w:hAnsi="Arial" w:cs="Arial"/>
                <w:color w:val="auto"/>
                <w:sz w:val="22"/>
                <w:szCs w:val="22"/>
              </w:rPr>
            </w:pPr>
          </w:p>
          <w:p w14:paraId="71AAF2A0" w14:textId="77777777" w:rsidR="00B906F0" w:rsidRPr="00F725F5" w:rsidRDefault="00B906F0" w:rsidP="0058164E">
            <w:pPr>
              <w:pStyle w:val="Footer2"/>
              <w:tabs>
                <w:tab w:val="clear" w:pos="4320"/>
                <w:tab w:val="clear" w:pos="8640"/>
              </w:tabs>
              <w:jc w:val="left"/>
              <w:rPr>
                <w:rFonts w:ascii="Arial" w:hAnsi="Arial" w:cs="Arial"/>
                <w:color w:val="auto"/>
                <w:sz w:val="22"/>
                <w:szCs w:val="22"/>
              </w:rPr>
            </w:pPr>
          </w:p>
          <w:p w14:paraId="462AD677" w14:textId="77777777" w:rsidR="00B906F0" w:rsidRPr="00F725F5" w:rsidRDefault="00B906F0" w:rsidP="0058164E">
            <w:pPr>
              <w:pStyle w:val="Footer2"/>
              <w:tabs>
                <w:tab w:val="clear" w:pos="4320"/>
                <w:tab w:val="clear" w:pos="8640"/>
              </w:tabs>
              <w:jc w:val="left"/>
              <w:rPr>
                <w:rFonts w:ascii="Arial" w:hAnsi="Arial" w:cs="Arial"/>
                <w:color w:val="auto"/>
                <w:sz w:val="22"/>
                <w:szCs w:val="22"/>
              </w:rPr>
            </w:pPr>
          </w:p>
          <w:p w14:paraId="74727442" w14:textId="77777777" w:rsidR="00B906F0" w:rsidRPr="00F725F5" w:rsidRDefault="00B906F0" w:rsidP="0058164E">
            <w:pPr>
              <w:pStyle w:val="Footer1"/>
              <w:jc w:val="left"/>
              <w:rPr>
                <w:rFonts w:ascii="Arial" w:hAnsi="Arial" w:cs="Arial"/>
                <w:color w:val="auto"/>
                <w:sz w:val="22"/>
                <w:szCs w:val="22"/>
              </w:rPr>
            </w:pPr>
          </w:p>
          <w:p w14:paraId="65E310CB" w14:textId="77777777" w:rsidR="00B906F0" w:rsidRPr="00F725F5" w:rsidRDefault="00B906F0" w:rsidP="0058164E">
            <w:pPr>
              <w:pStyle w:val="Footer2"/>
              <w:tabs>
                <w:tab w:val="clear" w:pos="4320"/>
                <w:tab w:val="clear" w:pos="8640"/>
              </w:tabs>
              <w:jc w:val="left"/>
              <w:rPr>
                <w:rFonts w:ascii="Arial" w:hAnsi="Arial" w:cs="Arial"/>
                <w:color w:val="auto"/>
                <w:sz w:val="22"/>
                <w:szCs w:val="22"/>
              </w:rPr>
            </w:pPr>
          </w:p>
          <w:p w14:paraId="53082FA9" w14:textId="77777777" w:rsidR="00B906F0" w:rsidRPr="00F725F5" w:rsidRDefault="00B906F0" w:rsidP="0058164E">
            <w:pPr>
              <w:pStyle w:val="Footer2"/>
              <w:jc w:val="left"/>
              <w:rPr>
                <w:rFonts w:ascii="Arial" w:hAnsi="Arial" w:cs="Arial"/>
                <w:color w:val="auto"/>
                <w:sz w:val="22"/>
                <w:szCs w:val="22"/>
              </w:rPr>
            </w:pPr>
          </w:p>
        </w:tc>
        <w:tc>
          <w:tcPr>
            <w:tcW w:w="8222" w:type="dxa"/>
          </w:tcPr>
          <w:p w14:paraId="7C194028" w14:textId="77777777" w:rsidR="00B906F0" w:rsidRPr="00F725F5" w:rsidRDefault="00B906F0" w:rsidP="0058164E">
            <w:pPr>
              <w:pStyle w:val="Footer1"/>
              <w:jc w:val="left"/>
              <w:rPr>
                <w:rFonts w:ascii="Arial" w:hAnsi="Arial" w:cs="Arial"/>
                <w:color w:val="auto"/>
                <w:sz w:val="22"/>
                <w:szCs w:val="22"/>
              </w:rPr>
            </w:pPr>
            <w:r w:rsidRPr="00F725F5">
              <w:rPr>
                <w:rFonts w:ascii="Arial" w:hAnsi="Arial" w:cs="Arial"/>
                <w:b/>
                <w:bCs/>
                <w:color w:val="auto"/>
                <w:sz w:val="22"/>
                <w:szCs w:val="22"/>
              </w:rPr>
              <w:t xml:space="preserve">Social Justice </w:t>
            </w:r>
          </w:p>
          <w:p w14:paraId="6FBF2F98" w14:textId="77777777" w:rsidR="00B906F0" w:rsidRPr="00F725F5" w:rsidRDefault="00B906F0" w:rsidP="0058164E">
            <w:pPr>
              <w:pStyle w:val="Footer1"/>
              <w:jc w:val="left"/>
              <w:rPr>
                <w:rFonts w:ascii="Arial" w:hAnsi="Arial" w:cs="Arial"/>
                <w:b/>
                <w:bCs/>
                <w:color w:val="auto"/>
                <w:sz w:val="22"/>
                <w:szCs w:val="22"/>
              </w:rPr>
            </w:pPr>
            <w:r w:rsidRPr="00F725F5">
              <w:rPr>
                <w:rFonts w:ascii="Arial" w:hAnsi="Arial" w:cs="Arial"/>
                <w:color w:val="auto"/>
                <w:sz w:val="22"/>
                <w:szCs w:val="22"/>
              </w:rPr>
              <w:t>S</w:t>
            </w:r>
            <w:r w:rsidRPr="00F725F5">
              <w:rPr>
                <w:rFonts w:ascii="Arial" w:hAnsi="Arial" w:cs="Arial"/>
                <w:sz w:val="22"/>
                <w:szCs w:val="22"/>
              </w:rPr>
              <w:t>tudent teachers are expected to:</w:t>
            </w:r>
          </w:p>
          <w:p w14:paraId="1491DE2C" w14:textId="77777777" w:rsidR="00B906F0" w:rsidRPr="00F725F5" w:rsidRDefault="00B906F0" w:rsidP="00700DA7">
            <w:pPr>
              <w:widowControl w:val="0"/>
              <w:numPr>
                <w:ilvl w:val="0"/>
                <w:numId w:val="13"/>
              </w:numPr>
              <w:ind w:left="453"/>
              <w:rPr>
                <w:rFonts w:ascii="Arial" w:hAnsi="Arial" w:cs="Arial"/>
                <w:szCs w:val="22"/>
              </w:rPr>
            </w:pPr>
            <w:r w:rsidRPr="00F725F5">
              <w:rPr>
                <w:rFonts w:ascii="Arial" w:hAnsi="Arial" w:cs="Arial"/>
                <w:szCs w:val="22"/>
              </w:rPr>
              <w:t>Promote health and wellbeing of self, colleagues and the children and young people in their care.</w:t>
            </w:r>
          </w:p>
          <w:p w14:paraId="3B04EC84" w14:textId="77777777" w:rsidR="00B906F0" w:rsidRPr="00F725F5" w:rsidRDefault="00B906F0" w:rsidP="00700DA7">
            <w:pPr>
              <w:widowControl w:val="0"/>
              <w:numPr>
                <w:ilvl w:val="0"/>
                <w:numId w:val="13"/>
              </w:numPr>
              <w:ind w:left="453"/>
              <w:rPr>
                <w:rFonts w:ascii="Arial" w:hAnsi="Arial" w:cs="Arial"/>
                <w:szCs w:val="22"/>
              </w:rPr>
            </w:pPr>
            <w:r w:rsidRPr="00F725F5">
              <w:rPr>
                <w:rFonts w:ascii="Arial" w:hAnsi="Arial" w:cs="Arial"/>
                <w:szCs w:val="22"/>
              </w:rPr>
              <w:t>Build and foster positive relationships in the learning community which are respectful of individuals.</w:t>
            </w:r>
          </w:p>
          <w:p w14:paraId="46F25613" w14:textId="2C5856EC" w:rsidR="00B906F0" w:rsidRPr="00F725F5" w:rsidRDefault="00B906F0" w:rsidP="00700DA7">
            <w:pPr>
              <w:widowControl w:val="0"/>
              <w:numPr>
                <w:ilvl w:val="0"/>
                <w:numId w:val="13"/>
              </w:numPr>
              <w:ind w:left="453"/>
              <w:rPr>
                <w:rFonts w:ascii="Arial" w:hAnsi="Arial" w:cs="Arial"/>
                <w:szCs w:val="22"/>
              </w:rPr>
            </w:pPr>
            <w:r w:rsidRPr="00F725F5">
              <w:rPr>
                <w:rFonts w:ascii="Arial" w:hAnsi="Arial" w:cs="Arial"/>
                <w:szCs w:val="22"/>
              </w:rPr>
              <w:t>Embrace global educational and social values of sustainability, equality, equity, and justice and recognising children</w:t>
            </w:r>
            <w:r w:rsidR="00B513D1" w:rsidRPr="00F725F5">
              <w:rPr>
                <w:rFonts w:ascii="Arial" w:hAnsi="Arial" w:cs="Arial"/>
                <w:szCs w:val="22"/>
              </w:rPr>
              <w:t>'</w:t>
            </w:r>
            <w:r w:rsidRPr="00F725F5">
              <w:rPr>
                <w:rFonts w:ascii="Arial" w:hAnsi="Arial" w:cs="Arial"/>
                <w:szCs w:val="22"/>
              </w:rPr>
              <w:t>s rights.</w:t>
            </w:r>
          </w:p>
          <w:p w14:paraId="59DCF3BD" w14:textId="77777777" w:rsidR="00B906F0" w:rsidRPr="00F725F5" w:rsidRDefault="00B906F0" w:rsidP="00700DA7">
            <w:pPr>
              <w:widowControl w:val="0"/>
              <w:numPr>
                <w:ilvl w:val="0"/>
                <w:numId w:val="13"/>
              </w:numPr>
              <w:ind w:left="453"/>
              <w:rPr>
                <w:rFonts w:ascii="Arial" w:hAnsi="Arial" w:cs="Arial"/>
                <w:szCs w:val="22"/>
              </w:rPr>
            </w:pPr>
            <w:r w:rsidRPr="00F725F5">
              <w:rPr>
                <w:rFonts w:ascii="Arial" w:hAnsi="Arial" w:cs="Arial"/>
                <w:szCs w:val="22"/>
              </w:rPr>
              <w:t>Respect the rights of all learners as outlined in the United Nations Convention on the Rights of the Child (UNCRC) and their entitlement to be included in decisions regarding their learning experiences and have all aspects of their wellbeing developed and supported.</w:t>
            </w:r>
          </w:p>
          <w:p w14:paraId="0C7F7587" w14:textId="77777777" w:rsidR="00B906F0" w:rsidRPr="00F725F5" w:rsidRDefault="00B906F0" w:rsidP="00700DA7">
            <w:pPr>
              <w:widowControl w:val="0"/>
              <w:numPr>
                <w:ilvl w:val="0"/>
                <w:numId w:val="13"/>
              </w:numPr>
              <w:ind w:left="453"/>
              <w:rPr>
                <w:rFonts w:ascii="Arial" w:hAnsi="Arial" w:cs="Arial"/>
                <w:szCs w:val="22"/>
              </w:rPr>
            </w:pPr>
            <w:r w:rsidRPr="00F725F5">
              <w:rPr>
                <w:rFonts w:ascii="Arial" w:hAnsi="Arial" w:cs="Arial"/>
                <w:szCs w:val="22"/>
              </w:rPr>
              <w:t>Demonstrate a commitment to engaging learners in real world issues to enhance learning experiences and outcomes, and to encourage learning our way to a better future.</w:t>
            </w:r>
          </w:p>
          <w:p w14:paraId="10CC63AF" w14:textId="77777777" w:rsidR="00B906F0" w:rsidRPr="00F725F5" w:rsidRDefault="00B906F0" w:rsidP="00700DA7">
            <w:pPr>
              <w:widowControl w:val="0"/>
              <w:numPr>
                <w:ilvl w:val="0"/>
                <w:numId w:val="13"/>
              </w:numPr>
              <w:ind w:left="453"/>
              <w:rPr>
                <w:rFonts w:ascii="Arial" w:hAnsi="Arial" w:cs="Arial"/>
                <w:szCs w:val="22"/>
              </w:rPr>
            </w:pPr>
            <w:r w:rsidRPr="00F725F5">
              <w:rPr>
                <w:rFonts w:ascii="Arial" w:hAnsi="Arial" w:cs="Arial"/>
                <w:szCs w:val="22"/>
              </w:rPr>
              <w:t>Commit to social justice through fair, transparent, inclusive, and sustainable policies and practices in relation to protected characteristics (age, disability, gender reassignment, marriage and civil partnership, pregnancy and maternity, race, religion and belief, sex, sexual orientation) and intersectionality.</w:t>
            </w:r>
          </w:p>
          <w:p w14:paraId="0C18E76D" w14:textId="77777777" w:rsidR="00B906F0" w:rsidRPr="00F725F5" w:rsidRDefault="00B906F0" w:rsidP="00700DA7">
            <w:pPr>
              <w:widowControl w:val="0"/>
              <w:numPr>
                <w:ilvl w:val="0"/>
                <w:numId w:val="13"/>
              </w:numPr>
              <w:ind w:left="453"/>
              <w:rPr>
                <w:rFonts w:ascii="Arial" w:hAnsi="Arial" w:cs="Arial"/>
                <w:szCs w:val="22"/>
              </w:rPr>
            </w:pPr>
            <w:r w:rsidRPr="00F725F5">
              <w:rPr>
                <w:rFonts w:ascii="Arial" w:hAnsi="Arial" w:cs="Arial"/>
                <w:szCs w:val="22"/>
              </w:rPr>
              <w:t>Value, as well as respect, social, ecological, cultural, religious, and racial diversity and promote the principles and practices of sustainable development and local and global citizenship for all learners.</w:t>
            </w:r>
          </w:p>
          <w:p w14:paraId="3272F293" w14:textId="77777777" w:rsidR="00B906F0" w:rsidRPr="00F725F5" w:rsidRDefault="00B906F0" w:rsidP="00700DA7">
            <w:pPr>
              <w:widowControl w:val="0"/>
              <w:numPr>
                <w:ilvl w:val="0"/>
                <w:numId w:val="13"/>
              </w:numPr>
              <w:ind w:left="453"/>
              <w:rPr>
                <w:rFonts w:ascii="Arial" w:hAnsi="Arial" w:cs="Arial"/>
                <w:szCs w:val="22"/>
              </w:rPr>
            </w:pPr>
            <w:r w:rsidRPr="00F725F5">
              <w:rPr>
                <w:rFonts w:ascii="Arial" w:hAnsi="Arial" w:cs="Arial"/>
                <w:szCs w:val="22"/>
              </w:rPr>
              <w:t>Demonstrate a commitment to motivating and including all learners, understanding the influence of gender, social, cultural, racial, ethnic, religious and economic backgrounds on experiences of learning, taking account of specific learning needs and seeking to reduce barriers to learning.</w:t>
            </w:r>
          </w:p>
          <w:p w14:paraId="7ED0D128" w14:textId="77777777" w:rsidR="00B906F0" w:rsidRPr="00F725F5" w:rsidRDefault="00B906F0" w:rsidP="00700DA7">
            <w:pPr>
              <w:widowControl w:val="0"/>
              <w:numPr>
                <w:ilvl w:val="0"/>
                <w:numId w:val="13"/>
              </w:numPr>
              <w:ind w:left="453"/>
              <w:rPr>
                <w:rFonts w:ascii="Arial" w:hAnsi="Arial" w:cs="Arial"/>
                <w:szCs w:val="22"/>
              </w:rPr>
            </w:pPr>
            <w:r w:rsidRPr="00F725F5">
              <w:rPr>
                <w:rFonts w:ascii="Arial" w:hAnsi="Arial" w:cs="Arial"/>
                <w:szCs w:val="22"/>
              </w:rPr>
              <w:t>Demonstrate a commitment to supporting learners who are experiencing or who have experienced trauma, children and young people from a care experienced background and understanding responsibilities as a corporate parent.</w:t>
            </w:r>
          </w:p>
          <w:p w14:paraId="2BF4F0FB" w14:textId="7B222A89" w:rsidR="00AC3C7C" w:rsidRPr="00F725F5" w:rsidRDefault="00B906F0" w:rsidP="00FF45A8">
            <w:pPr>
              <w:widowControl w:val="0"/>
              <w:numPr>
                <w:ilvl w:val="0"/>
                <w:numId w:val="13"/>
              </w:numPr>
              <w:ind w:left="453"/>
              <w:rPr>
                <w:rFonts w:ascii="Arial" w:hAnsi="Arial" w:cs="Arial"/>
                <w:szCs w:val="22"/>
              </w:rPr>
            </w:pPr>
            <w:r w:rsidRPr="00F725F5">
              <w:rPr>
                <w:rFonts w:ascii="Arial" w:hAnsi="Arial" w:cs="Arial"/>
                <w:szCs w:val="22"/>
              </w:rPr>
              <w:t>Understand and challenge discrimination in all its forms, particularly that which is defined by the Equality Act 2010.</w:t>
            </w:r>
          </w:p>
        </w:tc>
      </w:tr>
      <w:tr w:rsidR="00B906F0" w:rsidRPr="00F725F5" w14:paraId="282E17BE" w14:textId="77777777" w:rsidTr="3DA3642F">
        <w:trPr>
          <w:trHeight w:val="1498"/>
        </w:trPr>
        <w:tc>
          <w:tcPr>
            <w:tcW w:w="1843" w:type="dxa"/>
            <w:vMerge/>
          </w:tcPr>
          <w:p w14:paraId="5FB343B3" w14:textId="77777777" w:rsidR="00B906F0" w:rsidRPr="00F725F5" w:rsidRDefault="00B906F0" w:rsidP="0058164E">
            <w:pPr>
              <w:pStyle w:val="Footer2"/>
              <w:jc w:val="left"/>
              <w:rPr>
                <w:rFonts w:ascii="Arial" w:hAnsi="Arial" w:cs="Arial"/>
                <w:color w:val="auto"/>
                <w:sz w:val="22"/>
                <w:szCs w:val="22"/>
              </w:rPr>
            </w:pPr>
          </w:p>
        </w:tc>
        <w:tc>
          <w:tcPr>
            <w:tcW w:w="8222" w:type="dxa"/>
          </w:tcPr>
          <w:p w14:paraId="7B390E5A" w14:textId="77777777" w:rsidR="00B906F0" w:rsidRPr="00F725F5" w:rsidRDefault="00B906F0" w:rsidP="0058164E">
            <w:pPr>
              <w:pStyle w:val="Footer1"/>
              <w:jc w:val="left"/>
              <w:rPr>
                <w:rFonts w:ascii="Arial" w:hAnsi="Arial" w:cs="Arial"/>
                <w:color w:val="auto"/>
                <w:sz w:val="22"/>
                <w:szCs w:val="22"/>
              </w:rPr>
            </w:pPr>
            <w:r w:rsidRPr="00F725F5">
              <w:rPr>
                <w:rFonts w:ascii="Arial" w:hAnsi="Arial" w:cs="Arial"/>
                <w:b/>
                <w:bCs/>
                <w:color w:val="auto"/>
                <w:sz w:val="22"/>
                <w:szCs w:val="22"/>
              </w:rPr>
              <w:t>Trust and Respect</w:t>
            </w:r>
            <w:r w:rsidRPr="00F725F5">
              <w:rPr>
                <w:rFonts w:ascii="Arial" w:hAnsi="Arial" w:cs="Arial"/>
                <w:color w:val="auto"/>
                <w:sz w:val="22"/>
                <w:szCs w:val="22"/>
              </w:rPr>
              <w:t xml:space="preserve"> </w:t>
            </w:r>
          </w:p>
          <w:p w14:paraId="56E89B37" w14:textId="77777777" w:rsidR="00B906F0" w:rsidRPr="00F725F5" w:rsidRDefault="00B906F0" w:rsidP="0058164E">
            <w:pPr>
              <w:pStyle w:val="Footer1"/>
              <w:jc w:val="left"/>
              <w:rPr>
                <w:rFonts w:ascii="Arial" w:hAnsi="Arial" w:cs="Arial"/>
                <w:sz w:val="22"/>
                <w:szCs w:val="22"/>
              </w:rPr>
            </w:pPr>
            <w:r w:rsidRPr="00F725F5">
              <w:rPr>
                <w:rFonts w:ascii="Arial" w:hAnsi="Arial" w:cs="Arial"/>
                <w:sz w:val="22"/>
                <w:szCs w:val="22"/>
              </w:rPr>
              <w:t>Student teachers are expected to:</w:t>
            </w:r>
          </w:p>
          <w:p w14:paraId="34976506" w14:textId="53601FF7" w:rsidR="00B906F0" w:rsidRPr="00F725F5" w:rsidRDefault="00B906F0" w:rsidP="00700DA7">
            <w:pPr>
              <w:pStyle w:val="ListParagraph"/>
              <w:widowControl w:val="0"/>
              <w:numPr>
                <w:ilvl w:val="0"/>
                <w:numId w:val="14"/>
              </w:numPr>
              <w:ind w:left="453"/>
              <w:rPr>
                <w:rFonts w:ascii="Arial" w:hAnsi="Arial" w:cs="Arial"/>
                <w:szCs w:val="22"/>
              </w:rPr>
            </w:pPr>
            <w:r w:rsidRPr="00F725F5">
              <w:rPr>
                <w:rFonts w:ascii="Arial" w:hAnsi="Arial" w:cs="Arial"/>
                <w:szCs w:val="22"/>
              </w:rPr>
              <w:t xml:space="preserve">Promote and engender a rights respecting </w:t>
            </w:r>
            <w:proofErr w:type="gramStart"/>
            <w:r w:rsidRPr="00F725F5">
              <w:rPr>
                <w:rFonts w:ascii="Arial" w:hAnsi="Arial" w:cs="Arial"/>
                <w:szCs w:val="22"/>
              </w:rPr>
              <w:t>culture</w:t>
            </w:r>
            <w:proofErr w:type="gramEnd"/>
            <w:r w:rsidRPr="00F725F5">
              <w:rPr>
                <w:rFonts w:ascii="Arial" w:hAnsi="Arial" w:cs="Arial"/>
                <w:szCs w:val="22"/>
              </w:rPr>
              <w:t xml:space="preserve"> and the ethical use of authority associated with one</w:t>
            </w:r>
            <w:r w:rsidR="00B513D1" w:rsidRPr="00F725F5">
              <w:rPr>
                <w:rFonts w:ascii="Arial" w:hAnsi="Arial" w:cs="Arial"/>
                <w:szCs w:val="22"/>
              </w:rPr>
              <w:t>'</w:t>
            </w:r>
            <w:r w:rsidRPr="00F725F5">
              <w:rPr>
                <w:rFonts w:ascii="Arial" w:hAnsi="Arial" w:cs="Arial"/>
                <w:szCs w:val="22"/>
              </w:rPr>
              <w:t>s professional roles.</w:t>
            </w:r>
          </w:p>
          <w:p w14:paraId="2F0B5B11" w14:textId="77777777" w:rsidR="00B906F0" w:rsidRPr="00F725F5" w:rsidRDefault="00B906F0" w:rsidP="00700DA7">
            <w:pPr>
              <w:pStyle w:val="ListParagraph"/>
              <w:widowControl w:val="0"/>
              <w:numPr>
                <w:ilvl w:val="0"/>
                <w:numId w:val="14"/>
              </w:numPr>
              <w:ind w:left="453"/>
              <w:rPr>
                <w:rFonts w:ascii="Arial" w:hAnsi="Arial" w:cs="Arial"/>
                <w:szCs w:val="22"/>
              </w:rPr>
            </w:pPr>
            <w:r w:rsidRPr="00F725F5">
              <w:rPr>
                <w:rFonts w:ascii="Arial" w:hAnsi="Arial" w:cs="Arial"/>
                <w:szCs w:val="22"/>
              </w:rPr>
              <w:t>Act and behave in ways that develop a culture of trust and respect for self, others and the natural world.</w:t>
            </w:r>
          </w:p>
          <w:p w14:paraId="61B16461" w14:textId="77777777" w:rsidR="00B906F0" w:rsidRPr="00F725F5" w:rsidRDefault="00B906F0" w:rsidP="00700DA7">
            <w:pPr>
              <w:pStyle w:val="ListParagraph"/>
              <w:widowControl w:val="0"/>
              <w:numPr>
                <w:ilvl w:val="0"/>
                <w:numId w:val="14"/>
              </w:numPr>
              <w:ind w:left="453"/>
              <w:rPr>
                <w:rFonts w:ascii="Arial" w:hAnsi="Arial" w:cs="Arial"/>
                <w:szCs w:val="22"/>
              </w:rPr>
            </w:pPr>
            <w:r w:rsidRPr="00F725F5">
              <w:rPr>
                <w:rFonts w:ascii="Arial" w:hAnsi="Arial" w:cs="Arial"/>
                <w:szCs w:val="22"/>
              </w:rPr>
              <w:t>Understand, acknowledge, and respect the contribution of others in positively influencing the lives of learners.</w:t>
            </w:r>
          </w:p>
          <w:p w14:paraId="6D64C8D5" w14:textId="77777777" w:rsidR="00B906F0" w:rsidRPr="00F725F5" w:rsidRDefault="00B906F0" w:rsidP="00700DA7">
            <w:pPr>
              <w:pStyle w:val="ListParagraph"/>
              <w:widowControl w:val="0"/>
              <w:numPr>
                <w:ilvl w:val="0"/>
                <w:numId w:val="14"/>
              </w:numPr>
              <w:ind w:left="453"/>
              <w:rPr>
                <w:rFonts w:ascii="Arial" w:hAnsi="Arial" w:cs="Arial"/>
                <w:szCs w:val="22"/>
              </w:rPr>
            </w:pPr>
            <w:r w:rsidRPr="00F725F5">
              <w:rPr>
                <w:rFonts w:ascii="Arial" w:hAnsi="Arial" w:cs="Arial"/>
                <w:szCs w:val="22"/>
              </w:rPr>
              <w:t>Understand health and wellbeing and the importance of positive and purposeful relationships to provide and ensure a safe and secure environment for all learners and colleagues within a caring and compassionate ethos.</w:t>
            </w:r>
          </w:p>
          <w:p w14:paraId="4E798D49" w14:textId="7412940F" w:rsidR="00AC3C7C" w:rsidRPr="00F725F5" w:rsidRDefault="00B906F0" w:rsidP="00FF45A8">
            <w:pPr>
              <w:pStyle w:val="ListParagraph"/>
              <w:widowControl w:val="0"/>
              <w:numPr>
                <w:ilvl w:val="0"/>
                <w:numId w:val="14"/>
              </w:numPr>
              <w:ind w:left="453"/>
              <w:rPr>
                <w:rFonts w:ascii="Arial" w:hAnsi="Arial" w:cs="Arial"/>
                <w:szCs w:val="22"/>
              </w:rPr>
            </w:pPr>
            <w:r w:rsidRPr="00F725F5">
              <w:rPr>
                <w:rFonts w:ascii="Arial" w:hAnsi="Arial" w:cs="Arial"/>
                <w:szCs w:val="22"/>
              </w:rPr>
              <w:t>Respect individual difference and support learners</w:t>
            </w:r>
            <w:r w:rsidR="00B513D1" w:rsidRPr="00F725F5">
              <w:rPr>
                <w:rFonts w:ascii="Arial" w:hAnsi="Arial" w:cs="Arial"/>
                <w:szCs w:val="22"/>
              </w:rPr>
              <w:t>'</w:t>
            </w:r>
            <w:r w:rsidRPr="00F725F5">
              <w:rPr>
                <w:rFonts w:ascii="Arial" w:hAnsi="Arial" w:cs="Arial"/>
                <w:szCs w:val="22"/>
              </w:rPr>
              <w:t xml:space="preserve"> understanding of themselves, others and their contribution to the development and sustainability of a diverse and inclusive society.</w:t>
            </w:r>
          </w:p>
        </w:tc>
      </w:tr>
      <w:tr w:rsidR="00B906F0" w:rsidRPr="00F725F5" w14:paraId="37838A2A" w14:textId="77777777" w:rsidTr="3DA3642F">
        <w:trPr>
          <w:trHeight w:val="1740"/>
        </w:trPr>
        <w:tc>
          <w:tcPr>
            <w:tcW w:w="1843" w:type="dxa"/>
            <w:vMerge/>
          </w:tcPr>
          <w:p w14:paraId="0B518EEC" w14:textId="77777777" w:rsidR="00B906F0" w:rsidRPr="00F725F5" w:rsidRDefault="00B906F0" w:rsidP="0058164E">
            <w:pPr>
              <w:pStyle w:val="Footer2"/>
              <w:tabs>
                <w:tab w:val="clear" w:pos="4320"/>
                <w:tab w:val="clear" w:pos="8640"/>
              </w:tabs>
              <w:jc w:val="left"/>
              <w:rPr>
                <w:rFonts w:ascii="Arial" w:hAnsi="Arial" w:cs="Arial"/>
                <w:color w:val="auto"/>
                <w:sz w:val="22"/>
                <w:szCs w:val="22"/>
              </w:rPr>
            </w:pPr>
          </w:p>
        </w:tc>
        <w:tc>
          <w:tcPr>
            <w:tcW w:w="8222" w:type="dxa"/>
          </w:tcPr>
          <w:p w14:paraId="52E49E5E" w14:textId="77777777" w:rsidR="00B906F0" w:rsidRPr="00F725F5" w:rsidRDefault="00B906F0" w:rsidP="0058164E">
            <w:pPr>
              <w:pStyle w:val="Footer1"/>
              <w:jc w:val="left"/>
              <w:rPr>
                <w:rFonts w:ascii="Arial" w:hAnsi="Arial" w:cs="Arial"/>
                <w:b/>
                <w:bCs/>
                <w:color w:val="auto"/>
                <w:sz w:val="22"/>
                <w:szCs w:val="22"/>
              </w:rPr>
            </w:pPr>
            <w:r w:rsidRPr="00F725F5">
              <w:rPr>
                <w:rFonts w:ascii="Arial" w:hAnsi="Arial" w:cs="Arial"/>
                <w:b/>
                <w:bCs/>
                <w:color w:val="auto"/>
                <w:sz w:val="22"/>
                <w:szCs w:val="22"/>
              </w:rPr>
              <w:t>Integrity</w:t>
            </w:r>
          </w:p>
          <w:p w14:paraId="279C638D" w14:textId="77777777" w:rsidR="00B906F0" w:rsidRPr="00F725F5" w:rsidRDefault="00B906F0" w:rsidP="0058164E">
            <w:pPr>
              <w:ind w:right="142"/>
              <w:rPr>
                <w:rFonts w:ascii="Arial" w:hAnsi="Arial" w:cs="Arial"/>
                <w:szCs w:val="22"/>
              </w:rPr>
            </w:pPr>
            <w:r w:rsidRPr="00F725F5">
              <w:rPr>
                <w:rFonts w:ascii="Arial" w:hAnsi="Arial" w:cs="Arial"/>
                <w:szCs w:val="22"/>
              </w:rPr>
              <w:t>Student teachers are expected to:</w:t>
            </w:r>
          </w:p>
          <w:p w14:paraId="35A3E52D" w14:textId="77777777" w:rsidR="00B906F0" w:rsidRPr="00F725F5" w:rsidRDefault="00B906F0" w:rsidP="00700DA7">
            <w:pPr>
              <w:pStyle w:val="ListParagraph"/>
              <w:widowControl w:val="0"/>
              <w:numPr>
                <w:ilvl w:val="0"/>
                <w:numId w:val="15"/>
              </w:numPr>
              <w:ind w:left="453"/>
              <w:rPr>
                <w:rFonts w:ascii="Arial" w:hAnsi="Arial" w:cs="Arial"/>
                <w:szCs w:val="22"/>
              </w:rPr>
            </w:pPr>
            <w:r w:rsidRPr="00F725F5">
              <w:rPr>
                <w:rFonts w:ascii="Arial" w:hAnsi="Arial" w:cs="Arial"/>
                <w:szCs w:val="22"/>
              </w:rPr>
              <w:t>Demonstrate kindness, honesty, courage and wisdom.</w:t>
            </w:r>
          </w:p>
          <w:p w14:paraId="6B9BB7BA" w14:textId="77777777" w:rsidR="00B906F0" w:rsidRPr="00F725F5" w:rsidRDefault="00B906F0" w:rsidP="00700DA7">
            <w:pPr>
              <w:pStyle w:val="ListParagraph"/>
              <w:widowControl w:val="0"/>
              <w:numPr>
                <w:ilvl w:val="0"/>
                <w:numId w:val="15"/>
              </w:numPr>
              <w:ind w:left="453"/>
              <w:rPr>
                <w:rFonts w:ascii="Arial" w:hAnsi="Arial" w:cs="Arial"/>
                <w:szCs w:val="22"/>
              </w:rPr>
            </w:pPr>
            <w:r w:rsidRPr="00F725F5">
              <w:rPr>
                <w:rFonts w:ascii="Arial" w:hAnsi="Arial" w:cs="Arial"/>
                <w:szCs w:val="22"/>
              </w:rPr>
              <w:t>Be truthful and trustworthy.</w:t>
            </w:r>
          </w:p>
          <w:p w14:paraId="4FE4463E" w14:textId="77777777" w:rsidR="00B906F0" w:rsidRPr="00F725F5" w:rsidRDefault="00B906F0" w:rsidP="00700DA7">
            <w:pPr>
              <w:pStyle w:val="ListParagraph"/>
              <w:widowControl w:val="0"/>
              <w:numPr>
                <w:ilvl w:val="0"/>
                <w:numId w:val="15"/>
              </w:numPr>
              <w:ind w:left="453"/>
              <w:rPr>
                <w:rFonts w:ascii="Arial" w:hAnsi="Arial" w:cs="Arial"/>
                <w:szCs w:val="22"/>
              </w:rPr>
            </w:pPr>
            <w:r w:rsidRPr="00F725F5">
              <w:rPr>
                <w:rFonts w:ascii="Arial" w:hAnsi="Arial" w:cs="Arial"/>
                <w:szCs w:val="22"/>
              </w:rPr>
              <w:t>Critically examine professional beliefs, values and attitudes of self and others in the context of collegiate working.</w:t>
            </w:r>
          </w:p>
          <w:p w14:paraId="0367931E" w14:textId="1DCF0582" w:rsidR="00FF45A8" w:rsidRPr="00F725F5" w:rsidRDefault="00B906F0" w:rsidP="00077FCC">
            <w:pPr>
              <w:pStyle w:val="ListParagraph"/>
              <w:widowControl w:val="0"/>
              <w:numPr>
                <w:ilvl w:val="0"/>
                <w:numId w:val="15"/>
              </w:numPr>
              <w:ind w:left="453"/>
              <w:rPr>
                <w:rFonts w:ascii="Arial" w:hAnsi="Arial" w:cs="Arial"/>
                <w:szCs w:val="22"/>
              </w:rPr>
            </w:pPr>
            <w:r w:rsidRPr="00F725F5">
              <w:rPr>
                <w:rFonts w:ascii="Arial" w:hAnsi="Arial" w:cs="Arial"/>
                <w:szCs w:val="22"/>
              </w:rPr>
              <w:t>Challenge assumptions, biases and professional practice, where appropriate.</w:t>
            </w:r>
          </w:p>
        </w:tc>
      </w:tr>
      <w:tr w:rsidR="00B906F0" w:rsidRPr="00F725F5" w14:paraId="18BC50CE" w14:textId="77777777" w:rsidTr="3DA3642F">
        <w:trPr>
          <w:trHeight w:val="558"/>
        </w:trPr>
        <w:tc>
          <w:tcPr>
            <w:tcW w:w="1843" w:type="dxa"/>
          </w:tcPr>
          <w:p w14:paraId="4C5843CD" w14:textId="77777777" w:rsidR="00B906F0" w:rsidRPr="00F725F5" w:rsidRDefault="00B906F0" w:rsidP="0058164E">
            <w:pPr>
              <w:pStyle w:val="Footer1"/>
              <w:jc w:val="left"/>
              <w:rPr>
                <w:rFonts w:ascii="Arial" w:hAnsi="Arial" w:cs="Arial"/>
                <w:b/>
                <w:bCs/>
                <w:color w:val="auto"/>
                <w:sz w:val="22"/>
                <w:szCs w:val="22"/>
              </w:rPr>
            </w:pPr>
            <w:r w:rsidRPr="00F725F5">
              <w:rPr>
                <w:rFonts w:ascii="Arial" w:hAnsi="Arial" w:cs="Arial"/>
                <w:b/>
                <w:bCs/>
                <w:color w:val="auto"/>
                <w:sz w:val="22"/>
                <w:szCs w:val="22"/>
              </w:rPr>
              <w:t>1.2</w:t>
            </w:r>
          </w:p>
          <w:p w14:paraId="712DE171" w14:textId="77777777" w:rsidR="00B906F0" w:rsidRPr="00F725F5" w:rsidRDefault="00B906F0" w:rsidP="0058164E">
            <w:pPr>
              <w:pStyle w:val="Footer1"/>
              <w:jc w:val="left"/>
              <w:rPr>
                <w:rFonts w:ascii="Arial" w:hAnsi="Arial" w:cs="Arial"/>
                <w:b/>
                <w:bCs/>
                <w:color w:val="auto"/>
                <w:sz w:val="22"/>
                <w:szCs w:val="22"/>
              </w:rPr>
            </w:pPr>
            <w:r w:rsidRPr="00F725F5">
              <w:rPr>
                <w:rFonts w:ascii="Arial" w:hAnsi="Arial" w:cs="Arial"/>
                <w:b/>
                <w:bCs/>
                <w:color w:val="auto"/>
                <w:sz w:val="22"/>
                <w:szCs w:val="22"/>
              </w:rPr>
              <w:t>Professional Commitment</w:t>
            </w:r>
          </w:p>
          <w:p w14:paraId="082EA151" w14:textId="77777777" w:rsidR="00B906F0" w:rsidRPr="00F725F5" w:rsidRDefault="00B906F0" w:rsidP="0058164E">
            <w:pPr>
              <w:pStyle w:val="Footer1"/>
              <w:jc w:val="left"/>
              <w:rPr>
                <w:rFonts w:ascii="Arial" w:hAnsi="Arial" w:cs="Arial"/>
                <w:b/>
                <w:bCs/>
                <w:color w:val="auto"/>
                <w:sz w:val="22"/>
                <w:szCs w:val="22"/>
              </w:rPr>
            </w:pPr>
          </w:p>
          <w:p w14:paraId="7FEF5E3D" w14:textId="77777777" w:rsidR="00B906F0" w:rsidRPr="00F725F5" w:rsidRDefault="00B906F0" w:rsidP="0058164E">
            <w:pPr>
              <w:pStyle w:val="Footer1"/>
              <w:jc w:val="left"/>
              <w:rPr>
                <w:rFonts w:ascii="Arial" w:hAnsi="Arial" w:cs="Arial"/>
                <w:b/>
                <w:bCs/>
                <w:color w:val="auto"/>
                <w:sz w:val="22"/>
                <w:szCs w:val="22"/>
              </w:rPr>
            </w:pPr>
          </w:p>
        </w:tc>
        <w:tc>
          <w:tcPr>
            <w:tcW w:w="8222" w:type="dxa"/>
          </w:tcPr>
          <w:p w14:paraId="1CFF44BF" w14:textId="77777777" w:rsidR="00B906F0" w:rsidRPr="00F725F5" w:rsidRDefault="00B906F0" w:rsidP="0058164E">
            <w:pPr>
              <w:widowControl w:val="0"/>
              <w:rPr>
                <w:rFonts w:ascii="Arial" w:hAnsi="Arial" w:cs="Arial"/>
                <w:szCs w:val="22"/>
              </w:rPr>
            </w:pPr>
            <w:r w:rsidRPr="00F725F5">
              <w:rPr>
                <w:rFonts w:ascii="Arial" w:hAnsi="Arial" w:cs="Arial"/>
                <w:szCs w:val="22"/>
              </w:rPr>
              <w:t>Student teachers are expected to:</w:t>
            </w:r>
          </w:p>
          <w:p w14:paraId="07FD0D29" w14:textId="77777777" w:rsidR="00B906F0" w:rsidRPr="00F725F5" w:rsidRDefault="00B906F0" w:rsidP="00700DA7">
            <w:pPr>
              <w:pStyle w:val="ListParagraph"/>
              <w:widowControl w:val="0"/>
              <w:numPr>
                <w:ilvl w:val="0"/>
                <w:numId w:val="16"/>
              </w:numPr>
              <w:ind w:left="454"/>
              <w:rPr>
                <w:rFonts w:ascii="Arial" w:hAnsi="Arial" w:cs="Arial"/>
                <w:szCs w:val="22"/>
              </w:rPr>
            </w:pPr>
            <w:r w:rsidRPr="00F725F5">
              <w:rPr>
                <w:rFonts w:ascii="Arial" w:hAnsi="Arial" w:cs="Arial"/>
                <w:szCs w:val="22"/>
              </w:rPr>
              <w:t>Demonstrate knowledge and understanding of barriers to wellbeing and learning associated with a range of circumstances such as the learning environment, family circumstances, disability or health need, social and emotional factors, and additional support needs.</w:t>
            </w:r>
          </w:p>
          <w:p w14:paraId="11EE9319" w14:textId="77777777" w:rsidR="00B906F0" w:rsidRPr="00F725F5" w:rsidRDefault="00B906F0" w:rsidP="00700DA7">
            <w:pPr>
              <w:pStyle w:val="ListParagraph"/>
              <w:widowControl w:val="0"/>
              <w:numPr>
                <w:ilvl w:val="0"/>
                <w:numId w:val="16"/>
              </w:numPr>
              <w:ind w:left="454"/>
              <w:rPr>
                <w:rFonts w:ascii="Arial" w:hAnsi="Arial" w:cs="Arial"/>
                <w:szCs w:val="22"/>
              </w:rPr>
            </w:pPr>
            <w:r w:rsidRPr="00F725F5">
              <w:rPr>
                <w:rFonts w:ascii="Arial" w:hAnsi="Arial" w:cs="Arial"/>
                <w:szCs w:val="22"/>
              </w:rPr>
              <w:t>Recognise and acknowledge the value in everyone and have a deep awareness of the need for culturally responsive pedagogies.</w:t>
            </w:r>
          </w:p>
          <w:p w14:paraId="088DD836" w14:textId="762F2EA7" w:rsidR="00B906F0" w:rsidRPr="00F725F5" w:rsidRDefault="00B906F0" w:rsidP="00700DA7">
            <w:pPr>
              <w:pStyle w:val="ListParagraph"/>
              <w:widowControl w:val="0"/>
              <w:numPr>
                <w:ilvl w:val="0"/>
                <w:numId w:val="16"/>
              </w:numPr>
              <w:ind w:left="454"/>
              <w:rPr>
                <w:rFonts w:ascii="Arial" w:hAnsi="Arial" w:cs="Arial"/>
                <w:szCs w:val="22"/>
              </w:rPr>
            </w:pPr>
            <w:r w:rsidRPr="00F725F5">
              <w:rPr>
                <w:rFonts w:ascii="Arial" w:hAnsi="Arial" w:cs="Arial"/>
                <w:szCs w:val="22"/>
              </w:rPr>
              <w:t>Promote equality and diversity, paying careful attention to the needs of learners from diverse groups and in upholding children</w:t>
            </w:r>
            <w:r w:rsidR="00B513D1" w:rsidRPr="00F725F5">
              <w:rPr>
                <w:rFonts w:ascii="Arial" w:hAnsi="Arial" w:cs="Arial"/>
                <w:szCs w:val="22"/>
              </w:rPr>
              <w:t>'</w:t>
            </w:r>
            <w:r w:rsidRPr="00F725F5">
              <w:rPr>
                <w:rFonts w:ascii="Arial" w:hAnsi="Arial" w:cs="Arial"/>
                <w:szCs w:val="22"/>
              </w:rPr>
              <w:t>s rights.</w:t>
            </w:r>
          </w:p>
          <w:p w14:paraId="44AC56F3" w14:textId="77777777" w:rsidR="00B906F0" w:rsidRPr="00F725F5" w:rsidRDefault="00B906F0" w:rsidP="00700DA7">
            <w:pPr>
              <w:pStyle w:val="ListParagraph"/>
              <w:widowControl w:val="0"/>
              <w:numPr>
                <w:ilvl w:val="0"/>
                <w:numId w:val="16"/>
              </w:numPr>
              <w:ind w:left="454"/>
              <w:rPr>
                <w:rFonts w:ascii="Arial" w:hAnsi="Arial" w:cs="Arial"/>
                <w:szCs w:val="22"/>
              </w:rPr>
            </w:pPr>
            <w:r w:rsidRPr="00F725F5">
              <w:rPr>
                <w:rFonts w:ascii="Arial" w:hAnsi="Arial" w:cs="Arial"/>
                <w:szCs w:val="22"/>
              </w:rPr>
              <w:t>Value the contribution of others, challenging biases and assumptions, and applying critical thinking to make effective decisions, in the interests of maintaining and improving the quality of education and leading to improved outcomes for all children and young people in Scotland.</w:t>
            </w:r>
          </w:p>
          <w:p w14:paraId="22907F1F" w14:textId="77777777" w:rsidR="00B906F0" w:rsidRPr="00F725F5" w:rsidRDefault="00B906F0" w:rsidP="00700DA7">
            <w:pPr>
              <w:pStyle w:val="ListParagraph"/>
              <w:widowControl w:val="0"/>
              <w:numPr>
                <w:ilvl w:val="0"/>
                <w:numId w:val="16"/>
              </w:numPr>
              <w:ind w:left="454"/>
              <w:rPr>
                <w:rFonts w:ascii="Arial" w:hAnsi="Arial" w:cs="Arial"/>
                <w:szCs w:val="22"/>
              </w:rPr>
            </w:pPr>
            <w:r w:rsidRPr="00F725F5">
              <w:rPr>
                <w:rFonts w:ascii="Arial" w:hAnsi="Arial" w:cs="Arial"/>
                <w:szCs w:val="22"/>
              </w:rPr>
              <w:t>Critically examine how teaching impacts on learners and using evidence collaboratively to inform teacher judgement and next steps for learning</w:t>
            </w:r>
          </w:p>
          <w:p w14:paraId="1C698FBF" w14:textId="77777777" w:rsidR="00B906F0" w:rsidRPr="00F725F5" w:rsidRDefault="00B906F0" w:rsidP="00700DA7">
            <w:pPr>
              <w:pStyle w:val="ListParagraph"/>
              <w:widowControl w:val="0"/>
              <w:numPr>
                <w:ilvl w:val="0"/>
                <w:numId w:val="16"/>
              </w:numPr>
              <w:ind w:left="454"/>
              <w:rPr>
                <w:rFonts w:ascii="Arial" w:hAnsi="Arial" w:cs="Arial"/>
                <w:szCs w:val="22"/>
              </w:rPr>
            </w:pPr>
            <w:r w:rsidRPr="00F725F5">
              <w:rPr>
                <w:rFonts w:ascii="Arial" w:hAnsi="Arial" w:cs="Arial"/>
                <w:szCs w:val="22"/>
              </w:rPr>
              <w:t>Engage in continuous professional learning, reflection, enquiry, leadership of learning and collaborative practice.</w:t>
            </w:r>
          </w:p>
        </w:tc>
      </w:tr>
      <w:tr w:rsidR="00487570" w:rsidRPr="00F725F5" w14:paraId="6A7F16F1" w14:textId="77777777" w:rsidTr="3DA3642F">
        <w:trPr>
          <w:trHeight w:val="780"/>
        </w:trPr>
        <w:tc>
          <w:tcPr>
            <w:tcW w:w="1843" w:type="dxa"/>
          </w:tcPr>
          <w:p w14:paraId="0B74AE14" w14:textId="77777777" w:rsidR="00487570" w:rsidRPr="00F725F5" w:rsidRDefault="00487570" w:rsidP="00487570">
            <w:pPr>
              <w:pStyle w:val="Footer1"/>
              <w:jc w:val="left"/>
              <w:rPr>
                <w:rFonts w:ascii="Arial" w:hAnsi="Arial" w:cs="Arial"/>
                <w:b/>
                <w:bCs/>
                <w:color w:val="auto"/>
                <w:sz w:val="22"/>
                <w:szCs w:val="22"/>
              </w:rPr>
            </w:pPr>
            <w:r w:rsidRPr="00F725F5">
              <w:rPr>
                <w:rFonts w:ascii="Arial" w:hAnsi="Arial" w:cs="Arial"/>
                <w:b/>
                <w:bCs/>
                <w:color w:val="auto"/>
                <w:sz w:val="22"/>
                <w:szCs w:val="22"/>
              </w:rPr>
              <w:t>1.3</w:t>
            </w:r>
          </w:p>
          <w:p w14:paraId="1646F46F" w14:textId="77777777" w:rsidR="00487570" w:rsidRPr="00F725F5" w:rsidRDefault="00487570" w:rsidP="00487570">
            <w:pPr>
              <w:pStyle w:val="Footer1"/>
              <w:jc w:val="left"/>
              <w:rPr>
                <w:rFonts w:ascii="Arial" w:hAnsi="Arial" w:cs="Arial"/>
                <w:b/>
                <w:bCs/>
                <w:color w:val="auto"/>
                <w:sz w:val="22"/>
                <w:szCs w:val="22"/>
              </w:rPr>
            </w:pPr>
            <w:r w:rsidRPr="00F725F5">
              <w:rPr>
                <w:rFonts w:ascii="Arial" w:hAnsi="Arial" w:cs="Arial"/>
                <w:b/>
                <w:bCs/>
                <w:color w:val="auto"/>
                <w:sz w:val="22"/>
                <w:szCs w:val="22"/>
              </w:rPr>
              <w:t>Engaging with Standards for Provisional Registration</w:t>
            </w:r>
          </w:p>
        </w:tc>
        <w:tc>
          <w:tcPr>
            <w:tcW w:w="8222" w:type="dxa"/>
          </w:tcPr>
          <w:p w14:paraId="3E8B00B0" w14:textId="77777777" w:rsidR="00487570" w:rsidRPr="00F725F5" w:rsidRDefault="00487570" w:rsidP="00487570">
            <w:pPr>
              <w:widowControl w:val="0"/>
              <w:rPr>
                <w:rFonts w:ascii="Arial" w:hAnsi="Arial" w:cs="Arial"/>
                <w:szCs w:val="22"/>
              </w:rPr>
            </w:pPr>
            <w:r w:rsidRPr="00F725F5">
              <w:rPr>
                <w:rFonts w:ascii="Arial" w:hAnsi="Arial" w:cs="Arial"/>
                <w:szCs w:val="22"/>
              </w:rPr>
              <w:t>Student teachers are expected to:</w:t>
            </w:r>
          </w:p>
          <w:p w14:paraId="75A6385A" w14:textId="77777777" w:rsidR="00487570" w:rsidRPr="00F725F5" w:rsidRDefault="00487570" w:rsidP="00487570">
            <w:pPr>
              <w:pStyle w:val="ListParagraph"/>
              <w:widowControl w:val="0"/>
              <w:numPr>
                <w:ilvl w:val="0"/>
                <w:numId w:val="25"/>
              </w:numPr>
              <w:ind w:left="460"/>
              <w:rPr>
                <w:rFonts w:ascii="Arial" w:hAnsi="Arial" w:cs="Arial"/>
                <w:szCs w:val="22"/>
                <w:lang w:eastAsia="ja-JP"/>
              </w:rPr>
            </w:pPr>
            <w:r w:rsidRPr="00F725F5">
              <w:rPr>
                <w:rFonts w:ascii="Arial" w:hAnsi="Arial" w:cs="Arial"/>
                <w:szCs w:val="22"/>
                <w:lang w:eastAsia="ja-JP"/>
              </w:rPr>
              <w:t>Actively embrace and promote principles and practices of sustainability.</w:t>
            </w:r>
          </w:p>
          <w:p w14:paraId="04CCBB6D" w14:textId="77777777" w:rsidR="00487570" w:rsidRPr="00F725F5" w:rsidRDefault="00487570" w:rsidP="00487570">
            <w:pPr>
              <w:pStyle w:val="ListParagraph"/>
              <w:widowControl w:val="0"/>
              <w:numPr>
                <w:ilvl w:val="0"/>
                <w:numId w:val="18"/>
              </w:numPr>
              <w:ind w:left="460"/>
              <w:rPr>
                <w:rFonts w:ascii="Arial" w:hAnsi="Arial" w:cs="Arial"/>
                <w:szCs w:val="22"/>
                <w:lang w:eastAsia="ja-JP"/>
              </w:rPr>
            </w:pPr>
            <w:r w:rsidRPr="00F725F5">
              <w:rPr>
                <w:rFonts w:ascii="Arial" w:hAnsi="Arial" w:cs="Arial"/>
                <w:szCs w:val="22"/>
                <w:lang w:eastAsia="ja-JP"/>
              </w:rPr>
              <w:t>Lead learning for, and with, all learners with whom they engage.</w:t>
            </w:r>
          </w:p>
          <w:p w14:paraId="3D3EF946" w14:textId="77777777" w:rsidR="00487570" w:rsidRPr="00F725F5" w:rsidRDefault="00487570" w:rsidP="00487570">
            <w:pPr>
              <w:pStyle w:val="ListParagraph"/>
              <w:widowControl w:val="0"/>
              <w:numPr>
                <w:ilvl w:val="0"/>
                <w:numId w:val="18"/>
              </w:numPr>
              <w:ind w:left="460"/>
              <w:rPr>
                <w:rFonts w:ascii="Arial" w:hAnsi="Arial" w:cs="Arial"/>
                <w:szCs w:val="22"/>
                <w:lang w:eastAsia="ja-JP"/>
              </w:rPr>
            </w:pPr>
            <w:r w:rsidRPr="00F725F5">
              <w:rPr>
                <w:rFonts w:ascii="Arial" w:hAnsi="Arial" w:cs="Arial"/>
                <w:szCs w:val="22"/>
                <w:lang w:eastAsia="ja-JP"/>
              </w:rPr>
              <w:t>Demonstrate knowledge and understanding of the Standards for Provisional Registration through professional dialogue, written evaluations and reflections.</w:t>
            </w:r>
          </w:p>
          <w:p w14:paraId="2B679784" w14:textId="6FB6577C" w:rsidR="00A776A1" w:rsidRPr="00F725F5" w:rsidRDefault="00487570" w:rsidP="00077FCC">
            <w:pPr>
              <w:pStyle w:val="ListParagraph"/>
              <w:widowControl w:val="0"/>
              <w:numPr>
                <w:ilvl w:val="0"/>
                <w:numId w:val="18"/>
              </w:numPr>
              <w:ind w:left="460"/>
              <w:rPr>
                <w:rFonts w:ascii="Arial" w:hAnsi="Arial" w:cs="Arial"/>
                <w:szCs w:val="22"/>
                <w:lang w:eastAsia="ja-JP"/>
              </w:rPr>
            </w:pPr>
            <w:r w:rsidRPr="00F725F5">
              <w:rPr>
                <w:rFonts w:ascii="Arial" w:hAnsi="Arial" w:cs="Arial"/>
                <w:szCs w:val="22"/>
                <w:lang w:eastAsia="ja-JP"/>
              </w:rPr>
              <w:t>Increasingly enact all aspects of the SPR through their everyday professional practice</w:t>
            </w:r>
            <w:r w:rsidR="00A776A1" w:rsidRPr="00F725F5">
              <w:rPr>
                <w:rFonts w:ascii="Arial" w:hAnsi="Arial" w:cs="Arial"/>
                <w:szCs w:val="22"/>
                <w:lang w:eastAsia="ja-JP"/>
              </w:rPr>
              <w:t>.</w:t>
            </w:r>
          </w:p>
          <w:p w14:paraId="3C0016FF" w14:textId="2406F507" w:rsidR="00487570" w:rsidRPr="00F725F5" w:rsidRDefault="00A776A1" w:rsidP="00077FCC">
            <w:pPr>
              <w:pStyle w:val="ListParagraph"/>
              <w:widowControl w:val="0"/>
              <w:numPr>
                <w:ilvl w:val="0"/>
                <w:numId w:val="18"/>
              </w:numPr>
              <w:ind w:left="460"/>
              <w:rPr>
                <w:rFonts w:ascii="Arial" w:hAnsi="Arial" w:cs="Arial"/>
                <w:szCs w:val="22"/>
                <w:lang w:eastAsia="ja-JP"/>
              </w:rPr>
            </w:pPr>
            <w:r w:rsidRPr="00F725F5">
              <w:rPr>
                <w:rFonts w:ascii="Arial" w:hAnsi="Arial" w:cs="Arial"/>
                <w:szCs w:val="22"/>
                <w:lang w:eastAsia="ja-JP"/>
              </w:rPr>
              <w:t>Demonstrate an understanding of the inter-relationship among the categories of the Standard for Provisional Registration.</w:t>
            </w:r>
          </w:p>
        </w:tc>
      </w:tr>
      <w:tr w:rsidR="00487570" w:rsidRPr="00F725F5" w14:paraId="1D61BA4F" w14:textId="77777777" w:rsidTr="3DA3642F">
        <w:trPr>
          <w:trHeight w:val="461"/>
        </w:trPr>
        <w:tc>
          <w:tcPr>
            <w:tcW w:w="10065" w:type="dxa"/>
            <w:gridSpan w:val="2"/>
            <w:shd w:val="clear" w:color="auto" w:fill="D9D9D9" w:themeFill="background1" w:themeFillShade="D9"/>
          </w:tcPr>
          <w:p w14:paraId="28A00161" w14:textId="77777777" w:rsidR="00487570" w:rsidRPr="00F725F5" w:rsidRDefault="00487570" w:rsidP="00487570">
            <w:pPr>
              <w:pStyle w:val="Footer2"/>
              <w:tabs>
                <w:tab w:val="clear" w:pos="4320"/>
                <w:tab w:val="clear" w:pos="8640"/>
                <w:tab w:val="center" w:pos="5066"/>
              </w:tabs>
              <w:spacing w:before="120" w:after="120"/>
              <w:jc w:val="center"/>
              <w:rPr>
                <w:rFonts w:ascii="Arial" w:hAnsi="Arial" w:cs="Arial"/>
                <w:b/>
                <w:color w:val="auto"/>
                <w:sz w:val="22"/>
                <w:szCs w:val="22"/>
              </w:rPr>
            </w:pPr>
            <w:r w:rsidRPr="00F725F5">
              <w:rPr>
                <w:rFonts w:ascii="Arial" w:hAnsi="Arial" w:cs="Arial"/>
                <w:sz w:val="22"/>
                <w:szCs w:val="22"/>
              </w:rPr>
              <w:br w:type="page"/>
            </w:r>
            <w:r w:rsidRPr="00F725F5">
              <w:rPr>
                <w:rFonts w:ascii="Arial" w:hAnsi="Arial" w:cs="Arial"/>
                <w:b/>
                <w:color w:val="auto"/>
                <w:sz w:val="22"/>
                <w:szCs w:val="22"/>
              </w:rPr>
              <w:t xml:space="preserve">2.  </w:t>
            </w:r>
            <w:r w:rsidRPr="00F725F5">
              <w:rPr>
                <w:rFonts w:ascii="Arial" w:hAnsi="Arial" w:cs="Arial"/>
                <w:b/>
                <w:caps/>
                <w:color w:val="auto"/>
                <w:sz w:val="22"/>
                <w:szCs w:val="22"/>
              </w:rPr>
              <w:t>Professional Knowledge and Understanding</w:t>
            </w:r>
          </w:p>
        </w:tc>
      </w:tr>
      <w:tr w:rsidR="00487570" w:rsidRPr="00F725F5" w14:paraId="707EF6FA" w14:textId="77777777" w:rsidTr="3DA3642F">
        <w:trPr>
          <w:trHeight w:val="1437"/>
        </w:trPr>
        <w:tc>
          <w:tcPr>
            <w:tcW w:w="1843" w:type="dxa"/>
          </w:tcPr>
          <w:p w14:paraId="49353AE5" w14:textId="77777777" w:rsidR="00487570" w:rsidRPr="00F725F5" w:rsidRDefault="00487570" w:rsidP="00487570">
            <w:pPr>
              <w:pStyle w:val="Footer2"/>
              <w:tabs>
                <w:tab w:val="clear" w:pos="4320"/>
                <w:tab w:val="clear" w:pos="8640"/>
              </w:tabs>
              <w:jc w:val="left"/>
              <w:rPr>
                <w:rFonts w:ascii="Arial" w:hAnsi="Arial" w:cs="Arial"/>
                <w:b/>
                <w:bCs/>
                <w:sz w:val="22"/>
                <w:szCs w:val="22"/>
                <w:lang w:val="en-GB"/>
              </w:rPr>
            </w:pPr>
            <w:r w:rsidRPr="00F725F5">
              <w:rPr>
                <w:rFonts w:ascii="Arial" w:hAnsi="Arial" w:cs="Arial"/>
                <w:b/>
                <w:bCs/>
                <w:sz w:val="22"/>
                <w:szCs w:val="22"/>
                <w:lang w:val="en-GB"/>
              </w:rPr>
              <w:t xml:space="preserve">2.1 </w:t>
            </w:r>
          </w:p>
          <w:p w14:paraId="1A214700" w14:textId="77777777" w:rsidR="00487570" w:rsidRPr="00F725F5" w:rsidRDefault="00487570" w:rsidP="00487570">
            <w:pPr>
              <w:pStyle w:val="Footer2"/>
              <w:tabs>
                <w:tab w:val="clear" w:pos="4320"/>
                <w:tab w:val="clear" w:pos="8640"/>
              </w:tabs>
              <w:jc w:val="left"/>
              <w:rPr>
                <w:rFonts w:ascii="Arial" w:hAnsi="Arial" w:cs="Arial"/>
                <w:color w:val="auto"/>
                <w:sz w:val="22"/>
                <w:szCs w:val="22"/>
              </w:rPr>
            </w:pPr>
            <w:r w:rsidRPr="00F725F5">
              <w:rPr>
                <w:rFonts w:ascii="Arial" w:hAnsi="Arial" w:cs="Arial"/>
                <w:b/>
                <w:bCs/>
                <w:sz w:val="22"/>
                <w:szCs w:val="22"/>
                <w:lang w:val="en-GB"/>
              </w:rPr>
              <w:t xml:space="preserve">Curriculum and Pedagogy                                       </w:t>
            </w:r>
          </w:p>
        </w:tc>
        <w:tc>
          <w:tcPr>
            <w:tcW w:w="8222" w:type="dxa"/>
            <w:shd w:val="clear" w:color="auto" w:fill="FFFFFF" w:themeFill="background1"/>
          </w:tcPr>
          <w:p w14:paraId="054B4FCA" w14:textId="77777777" w:rsidR="00737B42" w:rsidRPr="00F725F5" w:rsidRDefault="00487570" w:rsidP="00737B42">
            <w:pPr>
              <w:pStyle w:val="ListParagraph"/>
              <w:widowControl w:val="0"/>
              <w:numPr>
                <w:ilvl w:val="0"/>
                <w:numId w:val="17"/>
              </w:numPr>
              <w:autoSpaceDE w:val="0"/>
              <w:autoSpaceDN w:val="0"/>
              <w:adjustRightInd w:val="0"/>
              <w:ind w:left="454"/>
              <w:rPr>
                <w:rFonts w:ascii="Arial" w:hAnsi="Arial" w:cs="Arial"/>
                <w:szCs w:val="22"/>
                <w:lang w:val="en-US" w:eastAsia="ja-JP"/>
              </w:rPr>
            </w:pPr>
            <w:r w:rsidRPr="00F725F5">
              <w:rPr>
                <w:rFonts w:ascii="Arial" w:hAnsi="Arial" w:cs="Arial"/>
                <w:szCs w:val="22"/>
                <w:lang w:val="en-US" w:eastAsia="ja-JP"/>
              </w:rPr>
              <w:t xml:space="preserve">Evidence of students having worked to develop their own </w:t>
            </w:r>
            <w:r w:rsidR="00737B42" w:rsidRPr="00F725F5">
              <w:rPr>
                <w:rFonts w:ascii="Arial" w:hAnsi="Arial" w:cs="Arial"/>
                <w:szCs w:val="22"/>
                <w:lang w:val="en-US" w:eastAsia="ja-JP"/>
              </w:rPr>
              <w:t>k</w:t>
            </w:r>
            <w:r w:rsidRPr="00F725F5">
              <w:rPr>
                <w:rFonts w:ascii="Arial" w:hAnsi="Arial" w:cs="Arial"/>
                <w:szCs w:val="22"/>
                <w:lang w:val="en-US" w:eastAsia="ja-JP"/>
              </w:rPr>
              <w:t>nowledge/understanding/</w:t>
            </w:r>
            <w:r w:rsidR="00737B42" w:rsidRPr="00F725F5">
              <w:rPr>
                <w:rFonts w:ascii="Arial" w:hAnsi="Arial" w:cs="Arial"/>
                <w:szCs w:val="22"/>
                <w:lang w:val="en-US" w:eastAsia="ja-JP"/>
              </w:rPr>
              <w:t xml:space="preserve"> </w:t>
            </w:r>
            <w:r w:rsidRPr="00F725F5">
              <w:rPr>
                <w:rFonts w:ascii="Arial" w:hAnsi="Arial" w:cs="Arial"/>
                <w:szCs w:val="22"/>
                <w:lang w:val="en-US" w:eastAsia="ja-JP"/>
              </w:rPr>
              <w:t>skills in the areas they are to teach.</w:t>
            </w:r>
          </w:p>
          <w:p w14:paraId="0F43034D" w14:textId="664F2500" w:rsidR="00487570" w:rsidRPr="00F725F5" w:rsidRDefault="00487570" w:rsidP="00737B42">
            <w:pPr>
              <w:pStyle w:val="ListParagraph"/>
              <w:widowControl w:val="0"/>
              <w:numPr>
                <w:ilvl w:val="0"/>
                <w:numId w:val="17"/>
              </w:numPr>
              <w:autoSpaceDE w:val="0"/>
              <w:autoSpaceDN w:val="0"/>
              <w:adjustRightInd w:val="0"/>
              <w:ind w:left="454"/>
              <w:rPr>
                <w:rFonts w:ascii="Arial" w:hAnsi="Arial" w:cs="Arial"/>
                <w:szCs w:val="22"/>
                <w:lang w:val="en-US" w:eastAsia="ja-JP"/>
              </w:rPr>
            </w:pPr>
            <w:r w:rsidRPr="00F725F5">
              <w:rPr>
                <w:rFonts w:ascii="Arial" w:hAnsi="Arial" w:cs="Arial"/>
                <w:szCs w:val="22"/>
                <w:lang w:val="en-US" w:eastAsia="ja-JP"/>
              </w:rPr>
              <w:t>Students engage in the systematic investigation of practice demonstrated through specified Professional Practice tasks during MA1PPa and reflect upon these.</w:t>
            </w:r>
          </w:p>
          <w:p w14:paraId="18E26323" w14:textId="104518EE" w:rsidR="00487570" w:rsidRPr="00F725F5" w:rsidRDefault="00487570" w:rsidP="00487570">
            <w:pPr>
              <w:pStyle w:val="ListParagraph"/>
              <w:widowControl w:val="0"/>
              <w:numPr>
                <w:ilvl w:val="0"/>
                <w:numId w:val="17"/>
              </w:numPr>
              <w:autoSpaceDE w:val="0"/>
              <w:autoSpaceDN w:val="0"/>
              <w:adjustRightInd w:val="0"/>
              <w:ind w:left="454"/>
              <w:rPr>
                <w:rFonts w:ascii="Arial" w:hAnsi="Arial" w:cs="Arial"/>
                <w:szCs w:val="22"/>
                <w:lang w:val="en-US" w:eastAsia="ja-JP"/>
              </w:rPr>
            </w:pPr>
            <w:r w:rsidRPr="00F725F5">
              <w:rPr>
                <w:rFonts w:ascii="Arial" w:hAnsi="Arial" w:cs="Arial"/>
                <w:szCs w:val="22"/>
                <w:lang w:val="en-US" w:eastAsia="ja-JP"/>
              </w:rPr>
              <w:lastRenderedPageBreak/>
              <w:t>In addition to research to inform their everyday teaching, students have selected, gathered and reflected upon professional reading related to at least</w:t>
            </w:r>
            <w:r w:rsidRPr="00F725F5">
              <w:rPr>
                <w:rFonts w:ascii="Arial" w:hAnsi="Arial" w:cs="Arial"/>
                <w:b/>
                <w:bCs/>
                <w:i/>
                <w:szCs w:val="22"/>
                <w:lang w:val="en-US" w:eastAsia="ja-JP"/>
              </w:rPr>
              <w:t xml:space="preserve"> one</w:t>
            </w:r>
            <w:r w:rsidRPr="00F725F5">
              <w:rPr>
                <w:rFonts w:ascii="Arial" w:hAnsi="Arial" w:cs="Arial"/>
                <w:b/>
                <w:bCs/>
                <w:szCs w:val="22"/>
                <w:lang w:val="en-US" w:eastAsia="ja-JP"/>
              </w:rPr>
              <w:t xml:space="preserve"> </w:t>
            </w:r>
            <w:r w:rsidRPr="00F725F5">
              <w:rPr>
                <w:rFonts w:ascii="Arial" w:hAnsi="Arial" w:cs="Arial"/>
                <w:szCs w:val="22"/>
                <w:lang w:val="en-US" w:eastAsia="ja-JP"/>
              </w:rPr>
              <w:t xml:space="preserve">area </w:t>
            </w:r>
            <w:r w:rsidRPr="00F725F5">
              <w:rPr>
                <w:rFonts w:ascii="Arial" w:hAnsi="Arial" w:cs="Arial"/>
                <w:szCs w:val="22"/>
                <w:lang w:eastAsia="ja-JP"/>
              </w:rPr>
              <w:t>relevant to their placement</w:t>
            </w:r>
            <w:r w:rsidR="00B513D1" w:rsidRPr="00F725F5">
              <w:rPr>
                <w:rFonts w:ascii="Arial" w:hAnsi="Arial" w:cs="Arial"/>
                <w:szCs w:val="22"/>
                <w:lang w:eastAsia="ja-JP"/>
              </w:rPr>
              <w:t>'</w:t>
            </w:r>
            <w:r w:rsidRPr="00F725F5">
              <w:rPr>
                <w:rFonts w:ascii="Arial" w:hAnsi="Arial" w:cs="Arial"/>
                <w:szCs w:val="22"/>
                <w:lang w:eastAsia="ja-JP"/>
              </w:rPr>
              <w:t>s learning context and their goals for placement.</w:t>
            </w:r>
            <w:r w:rsidR="00FD5585" w:rsidRPr="00F725F5">
              <w:rPr>
                <w:rFonts w:ascii="Arial" w:hAnsi="Arial" w:cs="Arial"/>
                <w:szCs w:val="22"/>
                <w:lang w:eastAsia="ja-JP"/>
              </w:rPr>
              <w:t xml:space="preserve"> </w:t>
            </w:r>
            <w:r w:rsidRPr="00F725F5">
              <w:rPr>
                <w:rFonts w:ascii="Arial" w:hAnsi="Arial" w:cs="Arial"/>
                <w:szCs w:val="22"/>
                <w:lang w:eastAsia="ja-JP"/>
              </w:rPr>
              <w:t xml:space="preserve"> Reading </w:t>
            </w:r>
            <w:proofErr w:type="gramStart"/>
            <w:r w:rsidRPr="00F725F5">
              <w:rPr>
                <w:rFonts w:ascii="Arial" w:hAnsi="Arial" w:cs="Arial"/>
                <w:szCs w:val="22"/>
                <w:lang w:eastAsia="ja-JP"/>
              </w:rPr>
              <w:t>evidences</w:t>
            </w:r>
            <w:proofErr w:type="gramEnd"/>
            <w:r w:rsidRPr="00F725F5">
              <w:rPr>
                <w:rFonts w:ascii="Arial" w:hAnsi="Arial" w:cs="Arial"/>
                <w:szCs w:val="22"/>
                <w:lang w:eastAsia="ja-JP"/>
              </w:rPr>
              <w:t xml:space="preserve"> an element of depth and informs practice and professional reflection.</w:t>
            </w:r>
          </w:p>
          <w:p w14:paraId="4001F81A" w14:textId="51E6871B" w:rsidR="00487570" w:rsidRPr="00F725F5" w:rsidRDefault="00487570" w:rsidP="00487570">
            <w:pPr>
              <w:pStyle w:val="ListParagraph"/>
              <w:widowControl w:val="0"/>
              <w:numPr>
                <w:ilvl w:val="0"/>
                <w:numId w:val="17"/>
              </w:numPr>
              <w:autoSpaceDE w:val="0"/>
              <w:autoSpaceDN w:val="0"/>
              <w:adjustRightInd w:val="0"/>
              <w:ind w:left="454"/>
              <w:rPr>
                <w:rFonts w:ascii="Arial" w:hAnsi="Arial" w:cs="Arial"/>
                <w:szCs w:val="22"/>
                <w:lang w:val="en-US" w:eastAsia="ja-JP"/>
              </w:rPr>
            </w:pPr>
            <w:r w:rsidRPr="00F725F5">
              <w:rPr>
                <w:rFonts w:ascii="Arial" w:hAnsi="Arial" w:cs="Arial"/>
                <w:szCs w:val="22"/>
                <w:lang w:val="en-US" w:eastAsia="ja-JP"/>
              </w:rPr>
              <w:t>Students have gathered appropriate information on the additional support needs of the learners in their class.</w:t>
            </w:r>
            <w:r w:rsidR="00FD5585" w:rsidRPr="00F725F5">
              <w:rPr>
                <w:rFonts w:ascii="Arial" w:hAnsi="Arial" w:cs="Arial"/>
                <w:szCs w:val="22"/>
                <w:lang w:val="en-US" w:eastAsia="ja-JP"/>
              </w:rPr>
              <w:t xml:space="preserve"> </w:t>
            </w:r>
            <w:r w:rsidRPr="00F725F5">
              <w:rPr>
                <w:rFonts w:ascii="Arial" w:hAnsi="Arial" w:cs="Arial"/>
                <w:szCs w:val="22"/>
                <w:lang w:val="en-US" w:eastAsia="ja-JP"/>
              </w:rPr>
              <w:t xml:space="preserve"> There is some evidence that this information is informing their practice.</w:t>
            </w:r>
          </w:p>
          <w:p w14:paraId="2697D4BD" w14:textId="77777777" w:rsidR="00487570" w:rsidRPr="00F725F5" w:rsidRDefault="00487570" w:rsidP="00487570">
            <w:pPr>
              <w:pStyle w:val="ListParagraph"/>
              <w:widowControl w:val="0"/>
              <w:numPr>
                <w:ilvl w:val="0"/>
                <w:numId w:val="17"/>
              </w:numPr>
              <w:autoSpaceDE w:val="0"/>
              <w:autoSpaceDN w:val="0"/>
              <w:adjustRightInd w:val="0"/>
              <w:ind w:left="454"/>
              <w:rPr>
                <w:rFonts w:ascii="Arial" w:hAnsi="Arial" w:cs="Arial"/>
                <w:szCs w:val="22"/>
                <w:lang w:val="en-US" w:eastAsia="ja-JP"/>
              </w:rPr>
            </w:pPr>
            <w:r w:rsidRPr="00F725F5">
              <w:rPr>
                <w:rFonts w:ascii="Arial" w:hAnsi="Arial" w:cs="Arial"/>
                <w:szCs w:val="22"/>
                <w:lang w:val="en-US" w:eastAsia="ja-JP"/>
              </w:rPr>
              <w:t>Plans have an appropriate structure (</w:t>
            </w:r>
            <w:proofErr w:type="spellStart"/>
            <w:r w:rsidRPr="00F725F5">
              <w:rPr>
                <w:rFonts w:ascii="Arial" w:hAnsi="Arial" w:cs="Arial"/>
                <w:szCs w:val="22"/>
                <w:lang w:val="en-US" w:eastAsia="ja-JP"/>
              </w:rPr>
              <w:t>recognisable</w:t>
            </w:r>
            <w:proofErr w:type="spellEnd"/>
            <w:r w:rsidRPr="00F725F5">
              <w:rPr>
                <w:rFonts w:ascii="Arial" w:hAnsi="Arial" w:cs="Arial"/>
                <w:szCs w:val="22"/>
                <w:lang w:val="en-US" w:eastAsia="ja-JP"/>
              </w:rPr>
              <w:t xml:space="preserve"> beginning, middle and end).</w:t>
            </w:r>
          </w:p>
          <w:p w14:paraId="29C92197" w14:textId="77777777" w:rsidR="00487570" w:rsidRPr="00F725F5" w:rsidRDefault="00487570" w:rsidP="00487570">
            <w:pPr>
              <w:pStyle w:val="ListParagraph"/>
              <w:numPr>
                <w:ilvl w:val="0"/>
                <w:numId w:val="17"/>
              </w:numPr>
              <w:ind w:left="454"/>
              <w:rPr>
                <w:rFonts w:ascii="Arial" w:hAnsi="Arial" w:cs="Arial"/>
                <w:szCs w:val="22"/>
                <w:lang w:val="en-US" w:eastAsia="ja-JP"/>
              </w:rPr>
            </w:pPr>
            <w:r w:rsidRPr="00F725F5">
              <w:rPr>
                <w:rFonts w:ascii="Arial" w:hAnsi="Arial" w:cs="Arial"/>
                <w:szCs w:val="22"/>
                <w:lang w:val="en-US" w:eastAsia="ja-JP"/>
              </w:rPr>
              <w:t>Lesson Plans only at this stage.</w:t>
            </w:r>
          </w:p>
          <w:p w14:paraId="241A69E9" w14:textId="77777777" w:rsidR="00487570" w:rsidRPr="00F725F5" w:rsidRDefault="00487570" w:rsidP="00487570">
            <w:pPr>
              <w:pStyle w:val="ListParagraph"/>
              <w:widowControl w:val="0"/>
              <w:numPr>
                <w:ilvl w:val="0"/>
                <w:numId w:val="17"/>
              </w:numPr>
              <w:autoSpaceDE w:val="0"/>
              <w:autoSpaceDN w:val="0"/>
              <w:adjustRightInd w:val="0"/>
              <w:ind w:left="454"/>
              <w:rPr>
                <w:rFonts w:ascii="Arial" w:hAnsi="Arial" w:cs="Arial"/>
                <w:szCs w:val="22"/>
                <w:lang w:val="en-US" w:eastAsia="ja-JP"/>
              </w:rPr>
            </w:pPr>
            <w:r w:rsidRPr="00F725F5">
              <w:rPr>
                <w:rFonts w:ascii="Arial" w:hAnsi="Arial" w:cs="Arial"/>
                <w:szCs w:val="22"/>
                <w:lang w:val="en-US" w:eastAsia="ja-JP"/>
              </w:rPr>
              <w:t>Planning demonstrates:</w:t>
            </w:r>
          </w:p>
          <w:p w14:paraId="245DD122" w14:textId="77777777" w:rsidR="00487570" w:rsidRPr="00F725F5" w:rsidRDefault="00487570" w:rsidP="00487570">
            <w:pPr>
              <w:pStyle w:val="ListParagraph"/>
              <w:widowControl w:val="0"/>
              <w:numPr>
                <w:ilvl w:val="0"/>
                <w:numId w:val="19"/>
              </w:numPr>
              <w:autoSpaceDE w:val="0"/>
              <w:autoSpaceDN w:val="0"/>
              <w:adjustRightInd w:val="0"/>
              <w:ind w:left="880"/>
              <w:rPr>
                <w:rFonts w:ascii="Arial" w:hAnsi="Arial" w:cs="Arial"/>
                <w:szCs w:val="22"/>
                <w:lang w:val="en-US" w:eastAsia="ja-JP"/>
              </w:rPr>
            </w:pPr>
            <w:r w:rsidRPr="00F725F5">
              <w:rPr>
                <w:rFonts w:ascii="Arial" w:hAnsi="Arial" w:cs="Arial"/>
                <w:szCs w:val="22"/>
                <w:lang w:val="en-US" w:eastAsia="ja-JP"/>
              </w:rPr>
              <w:t>a beginning understanding of the curriculum, including Responsibility of All (Literacy/ Numeracy/ICT/HWB).</w:t>
            </w:r>
          </w:p>
          <w:p w14:paraId="3E2CD5C0" w14:textId="77777777" w:rsidR="00487570" w:rsidRPr="00F725F5" w:rsidRDefault="00487570" w:rsidP="00487570">
            <w:pPr>
              <w:pStyle w:val="ListParagraph"/>
              <w:widowControl w:val="0"/>
              <w:numPr>
                <w:ilvl w:val="0"/>
                <w:numId w:val="19"/>
              </w:numPr>
              <w:autoSpaceDE w:val="0"/>
              <w:autoSpaceDN w:val="0"/>
              <w:adjustRightInd w:val="0"/>
              <w:ind w:left="880"/>
              <w:rPr>
                <w:rFonts w:ascii="Arial" w:hAnsi="Arial" w:cs="Arial"/>
                <w:szCs w:val="22"/>
                <w:lang w:val="en-US" w:eastAsia="ja-JP"/>
              </w:rPr>
            </w:pPr>
            <w:r w:rsidRPr="00F725F5">
              <w:rPr>
                <w:rFonts w:ascii="Arial" w:hAnsi="Arial" w:cs="Arial"/>
                <w:szCs w:val="22"/>
                <w:lang w:val="en-US" w:eastAsia="ja-JP"/>
              </w:rPr>
              <w:t>a beginning ability to use and adapt resources to engage and challenge young learners.</w:t>
            </w:r>
          </w:p>
          <w:p w14:paraId="5910FCC4" w14:textId="77777777" w:rsidR="00487570" w:rsidRPr="00F725F5" w:rsidRDefault="00487570" w:rsidP="00487570">
            <w:pPr>
              <w:pStyle w:val="ListParagraph"/>
              <w:widowControl w:val="0"/>
              <w:numPr>
                <w:ilvl w:val="0"/>
                <w:numId w:val="19"/>
              </w:numPr>
              <w:autoSpaceDE w:val="0"/>
              <w:autoSpaceDN w:val="0"/>
              <w:adjustRightInd w:val="0"/>
              <w:ind w:left="880"/>
              <w:rPr>
                <w:rFonts w:ascii="Arial" w:hAnsi="Arial" w:cs="Arial"/>
                <w:szCs w:val="22"/>
                <w:lang w:val="en-US" w:eastAsia="ja-JP"/>
              </w:rPr>
            </w:pPr>
            <w:r w:rsidRPr="00F725F5">
              <w:rPr>
                <w:rFonts w:ascii="Arial" w:hAnsi="Arial" w:cs="Arial"/>
                <w:szCs w:val="22"/>
                <w:lang w:val="en-US" w:eastAsia="ja-JP"/>
              </w:rPr>
              <w:t>a developing knowledge and understanding of how to embed digital technologies to enhance teaching and learning.</w:t>
            </w:r>
          </w:p>
          <w:p w14:paraId="7BBDD91F" w14:textId="77777777" w:rsidR="00487570" w:rsidRPr="00F725F5" w:rsidRDefault="00487570" w:rsidP="00487570">
            <w:pPr>
              <w:pStyle w:val="ListParagraph"/>
              <w:widowControl w:val="0"/>
              <w:numPr>
                <w:ilvl w:val="0"/>
                <w:numId w:val="19"/>
              </w:numPr>
              <w:autoSpaceDE w:val="0"/>
              <w:autoSpaceDN w:val="0"/>
              <w:adjustRightInd w:val="0"/>
              <w:ind w:left="880"/>
              <w:rPr>
                <w:rFonts w:ascii="Arial" w:hAnsi="Arial" w:cs="Arial"/>
                <w:szCs w:val="22"/>
                <w:lang w:val="en-US" w:eastAsia="ja-JP"/>
              </w:rPr>
            </w:pPr>
            <w:r w:rsidRPr="00F725F5">
              <w:rPr>
                <w:rFonts w:ascii="Arial" w:hAnsi="Arial" w:cs="Arial"/>
                <w:szCs w:val="22"/>
                <w:lang w:val="en-US" w:eastAsia="ja-JP"/>
              </w:rPr>
              <w:t>early understanding of the principle of continuity between lessons.</w:t>
            </w:r>
          </w:p>
          <w:p w14:paraId="3D3F6602" w14:textId="77777777" w:rsidR="00487570" w:rsidRPr="00F725F5" w:rsidRDefault="00487570" w:rsidP="00487570">
            <w:pPr>
              <w:pStyle w:val="ListParagraph"/>
              <w:widowControl w:val="0"/>
              <w:numPr>
                <w:ilvl w:val="0"/>
                <w:numId w:val="19"/>
              </w:numPr>
              <w:autoSpaceDE w:val="0"/>
              <w:autoSpaceDN w:val="0"/>
              <w:adjustRightInd w:val="0"/>
              <w:ind w:left="880"/>
              <w:rPr>
                <w:rFonts w:ascii="Arial" w:hAnsi="Arial" w:cs="Arial"/>
                <w:szCs w:val="22"/>
                <w:lang w:val="en-US" w:eastAsia="ja-JP"/>
              </w:rPr>
            </w:pPr>
            <w:r w:rsidRPr="00F725F5">
              <w:rPr>
                <w:rFonts w:ascii="Arial" w:hAnsi="Arial" w:cs="Arial"/>
                <w:szCs w:val="22"/>
                <w:lang w:val="en-US" w:eastAsia="ja-JP"/>
              </w:rPr>
              <w:t>early knowledge and understanding of approaches to assessment and recording.</w:t>
            </w:r>
          </w:p>
          <w:p w14:paraId="44393C5C" w14:textId="77777777" w:rsidR="00487570" w:rsidRPr="00F725F5" w:rsidRDefault="00487570" w:rsidP="00487570">
            <w:pPr>
              <w:pStyle w:val="ListParagraph"/>
              <w:widowControl w:val="0"/>
              <w:numPr>
                <w:ilvl w:val="0"/>
                <w:numId w:val="19"/>
              </w:numPr>
              <w:autoSpaceDE w:val="0"/>
              <w:autoSpaceDN w:val="0"/>
              <w:adjustRightInd w:val="0"/>
              <w:ind w:left="880"/>
              <w:rPr>
                <w:rFonts w:ascii="Arial" w:hAnsi="Arial" w:cs="Arial"/>
                <w:szCs w:val="22"/>
                <w:lang w:val="en-US" w:eastAsia="ja-JP"/>
              </w:rPr>
            </w:pPr>
            <w:r w:rsidRPr="00F725F5">
              <w:rPr>
                <w:rFonts w:ascii="Arial" w:hAnsi="Arial" w:cs="Arial"/>
                <w:szCs w:val="22"/>
                <w:lang w:val="en-US" w:eastAsia="ja-JP"/>
              </w:rPr>
              <w:t>some ability to adapt and change inputs when required.</w:t>
            </w:r>
          </w:p>
          <w:p w14:paraId="204ACBF3" w14:textId="62CD62E5" w:rsidR="00487570" w:rsidRPr="00F725F5" w:rsidRDefault="00487570" w:rsidP="00487570">
            <w:pPr>
              <w:pStyle w:val="ListParagraph"/>
              <w:numPr>
                <w:ilvl w:val="0"/>
                <w:numId w:val="24"/>
              </w:numPr>
              <w:ind w:left="461"/>
              <w:rPr>
                <w:rFonts w:ascii="Arial" w:hAnsi="Arial" w:cs="Arial"/>
                <w:szCs w:val="22"/>
                <w:lang w:val="en-US" w:eastAsia="ja-JP"/>
              </w:rPr>
            </w:pPr>
            <w:r w:rsidRPr="00F725F5">
              <w:rPr>
                <w:rFonts w:ascii="Arial" w:hAnsi="Arial" w:cs="Arial"/>
                <w:szCs w:val="22"/>
                <w:lang w:val="en-US" w:eastAsia="ja-JP"/>
              </w:rPr>
              <w:t>Planning is informed by collaboration and discussion with the class mentor however students should demonstrate increased independence in planning as the placement progresses.</w:t>
            </w:r>
          </w:p>
        </w:tc>
      </w:tr>
      <w:tr w:rsidR="00487570" w:rsidRPr="00F725F5" w14:paraId="7BB5050C" w14:textId="77777777" w:rsidTr="3DA3642F">
        <w:trPr>
          <w:trHeight w:val="416"/>
        </w:trPr>
        <w:tc>
          <w:tcPr>
            <w:tcW w:w="1843" w:type="dxa"/>
          </w:tcPr>
          <w:p w14:paraId="51D5BC85" w14:textId="77777777" w:rsidR="00487570" w:rsidRPr="00F725F5" w:rsidRDefault="00487570" w:rsidP="00487570">
            <w:pPr>
              <w:pStyle w:val="Footer2"/>
              <w:tabs>
                <w:tab w:val="clear" w:pos="4320"/>
                <w:tab w:val="clear" w:pos="8640"/>
              </w:tabs>
              <w:jc w:val="left"/>
              <w:rPr>
                <w:rFonts w:ascii="Arial" w:hAnsi="Arial" w:cs="Arial"/>
                <w:b/>
                <w:bCs/>
                <w:sz w:val="22"/>
                <w:szCs w:val="22"/>
              </w:rPr>
            </w:pPr>
            <w:r w:rsidRPr="00F725F5">
              <w:rPr>
                <w:rFonts w:ascii="Arial" w:hAnsi="Arial" w:cs="Arial"/>
                <w:b/>
                <w:bCs/>
                <w:sz w:val="22"/>
                <w:szCs w:val="22"/>
              </w:rPr>
              <w:lastRenderedPageBreak/>
              <w:t xml:space="preserve">2.2 </w:t>
            </w:r>
          </w:p>
          <w:p w14:paraId="0FAE2325" w14:textId="77777777" w:rsidR="00487570" w:rsidRPr="00F725F5" w:rsidRDefault="00487570" w:rsidP="00487570">
            <w:pPr>
              <w:pStyle w:val="Footer2"/>
              <w:tabs>
                <w:tab w:val="clear" w:pos="4320"/>
                <w:tab w:val="clear" w:pos="8640"/>
              </w:tabs>
              <w:jc w:val="left"/>
              <w:rPr>
                <w:rFonts w:ascii="Arial" w:hAnsi="Arial" w:cs="Arial"/>
                <w:color w:val="auto"/>
                <w:sz w:val="22"/>
                <w:szCs w:val="22"/>
              </w:rPr>
            </w:pPr>
            <w:r w:rsidRPr="00F725F5">
              <w:rPr>
                <w:rFonts w:ascii="Arial" w:hAnsi="Arial" w:cs="Arial"/>
                <w:b/>
                <w:bCs/>
                <w:sz w:val="22"/>
                <w:szCs w:val="22"/>
              </w:rPr>
              <w:t xml:space="preserve">Professional Responsibilities                                  </w:t>
            </w:r>
          </w:p>
        </w:tc>
        <w:tc>
          <w:tcPr>
            <w:tcW w:w="8222" w:type="dxa"/>
          </w:tcPr>
          <w:p w14:paraId="2686FA57" w14:textId="77777777" w:rsidR="00487570" w:rsidRPr="00F725F5" w:rsidRDefault="00487570" w:rsidP="00487570">
            <w:pPr>
              <w:pStyle w:val="ListParagraph"/>
              <w:widowControl w:val="0"/>
              <w:numPr>
                <w:ilvl w:val="0"/>
                <w:numId w:val="6"/>
              </w:numPr>
              <w:autoSpaceDE w:val="0"/>
              <w:autoSpaceDN w:val="0"/>
              <w:adjustRightInd w:val="0"/>
              <w:ind w:left="423" w:hanging="283"/>
              <w:rPr>
                <w:rFonts w:ascii="Arial" w:hAnsi="Arial" w:cs="Arial"/>
                <w:szCs w:val="22"/>
                <w:lang w:val="en-US" w:eastAsia="ja-JP"/>
              </w:rPr>
            </w:pPr>
            <w:r w:rsidRPr="00F725F5">
              <w:rPr>
                <w:rFonts w:ascii="Arial" w:hAnsi="Arial" w:cs="Arial"/>
                <w:szCs w:val="22"/>
                <w:lang w:val="en-US" w:eastAsia="ja-JP"/>
              </w:rPr>
              <w:t>Students have gathered relevant information</w:t>
            </w:r>
            <w:r w:rsidRPr="00F725F5">
              <w:rPr>
                <w:rFonts w:ascii="Arial" w:hAnsi="Arial" w:cs="Arial"/>
                <w:szCs w:val="22"/>
              </w:rPr>
              <w:t xml:space="preserve"> about the community, socio-economic catchment area, the school and the class.</w:t>
            </w:r>
          </w:p>
          <w:p w14:paraId="233EA26A" w14:textId="77777777" w:rsidR="00487570" w:rsidRPr="00F725F5" w:rsidRDefault="00487570" w:rsidP="00487570">
            <w:pPr>
              <w:pStyle w:val="ListParagraph"/>
              <w:widowControl w:val="0"/>
              <w:numPr>
                <w:ilvl w:val="0"/>
                <w:numId w:val="6"/>
              </w:numPr>
              <w:autoSpaceDE w:val="0"/>
              <w:autoSpaceDN w:val="0"/>
              <w:adjustRightInd w:val="0"/>
              <w:ind w:left="423" w:hanging="283"/>
              <w:rPr>
                <w:rFonts w:ascii="Arial" w:hAnsi="Arial" w:cs="Arial"/>
                <w:szCs w:val="22"/>
                <w:lang w:val="en-US" w:eastAsia="ja-JP"/>
              </w:rPr>
            </w:pPr>
            <w:r w:rsidRPr="00F725F5">
              <w:rPr>
                <w:rFonts w:ascii="Arial" w:hAnsi="Arial" w:cs="Arial"/>
                <w:szCs w:val="22"/>
                <w:lang w:val="en-US" w:eastAsia="ja-JP"/>
              </w:rPr>
              <w:t xml:space="preserve">Students have drawn on </w:t>
            </w:r>
            <w:r w:rsidRPr="00F725F5">
              <w:rPr>
                <w:rFonts w:ascii="Arial" w:hAnsi="Arial" w:cs="Arial"/>
                <w:szCs w:val="22"/>
              </w:rPr>
              <w:t>policies to demonstrate engagement with school systems, in particular behaviour management and child protection, plus others as relevant (e.g. teaching and learning; HGIOS; school handbook to demonstrate understanding of school environment, ethos and context; nursery to P1 transition, etc.).</w:t>
            </w:r>
          </w:p>
          <w:p w14:paraId="34E988F0" w14:textId="77777777" w:rsidR="00487570" w:rsidRPr="00F725F5" w:rsidRDefault="00487570" w:rsidP="00487570">
            <w:pPr>
              <w:pStyle w:val="ListParagraph"/>
              <w:widowControl w:val="0"/>
              <w:numPr>
                <w:ilvl w:val="0"/>
                <w:numId w:val="6"/>
              </w:numPr>
              <w:autoSpaceDE w:val="0"/>
              <w:autoSpaceDN w:val="0"/>
              <w:adjustRightInd w:val="0"/>
              <w:ind w:left="423" w:hanging="283"/>
              <w:rPr>
                <w:rFonts w:ascii="Arial" w:hAnsi="Arial" w:cs="Arial"/>
                <w:szCs w:val="22"/>
                <w:lang w:val="en-US" w:eastAsia="ja-JP"/>
              </w:rPr>
            </w:pPr>
            <w:r w:rsidRPr="00F725F5">
              <w:rPr>
                <w:rFonts w:ascii="Arial" w:hAnsi="Arial" w:cs="Arial"/>
                <w:szCs w:val="22"/>
                <w:lang w:val="en-US" w:eastAsia="ja-JP"/>
              </w:rPr>
              <w:t xml:space="preserve">Students have gathered information related to any child with additional needs, where appropriate. </w:t>
            </w:r>
          </w:p>
          <w:p w14:paraId="7E371D26" w14:textId="77777777" w:rsidR="00487570" w:rsidRPr="00F725F5" w:rsidRDefault="00487570" w:rsidP="00487570">
            <w:pPr>
              <w:pStyle w:val="ListParagraph"/>
              <w:numPr>
                <w:ilvl w:val="0"/>
                <w:numId w:val="6"/>
              </w:numPr>
              <w:ind w:left="454"/>
              <w:rPr>
                <w:rFonts w:ascii="Arial" w:hAnsi="Arial" w:cs="Arial"/>
                <w:szCs w:val="22"/>
              </w:rPr>
            </w:pPr>
            <w:r w:rsidRPr="00F725F5">
              <w:rPr>
                <w:rFonts w:ascii="Arial" w:hAnsi="Arial" w:cs="Arial"/>
                <w:szCs w:val="22"/>
              </w:rPr>
              <w:t>Students demonstrate understanding of class systems and structures for learning e.g. groups for curricular areas, physical layout of classroom, parental involvement, soft start, nurture groups, stage partners, approaches to learning, etc.</w:t>
            </w:r>
          </w:p>
          <w:p w14:paraId="23664353" w14:textId="77777777" w:rsidR="00487570" w:rsidRPr="00F725F5" w:rsidRDefault="00487570" w:rsidP="00487570">
            <w:pPr>
              <w:pStyle w:val="ListParagraph"/>
              <w:widowControl w:val="0"/>
              <w:numPr>
                <w:ilvl w:val="0"/>
                <w:numId w:val="6"/>
              </w:numPr>
              <w:autoSpaceDE w:val="0"/>
              <w:autoSpaceDN w:val="0"/>
              <w:adjustRightInd w:val="0"/>
              <w:ind w:left="423" w:hanging="283"/>
              <w:rPr>
                <w:rFonts w:ascii="Arial" w:hAnsi="Arial" w:cs="Arial"/>
                <w:szCs w:val="22"/>
                <w:lang w:val="en-US" w:eastAsia="ja-JP"/>
              </w:rPr>
            </w:pPr>
            <w:r w:rsidRPr="00F725F5">
              <w:rPr>
                <w:rFonts w:ascii="Arial" w:hAnsi="Arial" w:cs="Arial"/>
                <w:szCs w:val="22"/>
                <w:lang w:val="en-US" w:eastAsia="ja-JP"/>
              </w:rPr>
              <w:t xml:space="preserve">Students are developing confidence in taking responsibility for classroom routines at different points during the school day (e.g. taking the register, coming in from break, lunchtime, etc.). </w:t>
            </w:r>
          </w:p>
          <w:p w14:paraId="25319F32" w14:textId="201C98AD" w:rsidR="00487570" w:rsidRPr="00F725F5" w:rsidRDefault="00487570" w:rsidP="00946D7E">
            <w:pPr>
              <w:pStyle w:val="ListParagraph"/>
              <w:widowControl w:val="0"/>
              <w:numPr>
                <w:ilvl w:val="0"/>
                <w:numId w:val="6"/>
              </w:numPr>
              <w:autoSpaceDE w:val="0"/>
              <w:autoSpaceDN w:val="0"/>
              <w:adjustRightInd w:val="0"/>
              <w:ind w:left="423" w:hanging="283"/>
              <w:rPr>
                <w:rFonts w:ascii="Arial" w:hAnsi="Arial" w:cs="Arial"/>
                <w:szCs w:val="22"/>
                <w:lang w:val="en-US" w:eastAsia="ja-JP"/>
              </w:rPr>
            </w:pPr>
            <w:r w:rsidRPr="00F725F5">
              <w:rPr>
                <w:rFonts w:ascii="Arial" w:hAnsi="Arial" w:cs="Arial"/>
                <w:szCs w:val="22"/>
                <w:lang w:val="en-US" w:eastAsia="ja-JP"/>
              </w:rPr>
              <w:t>Students are developing their confidence at being responsible for the class over longer periods of time, building up to two continuous days.</w:t>
            </w:r>
          </w:p>
        </w:tc>
      </w:tr>
      <w:tr w:rsidR="00487570" w:rsidRPr="00F725F5" w14:paraId="201E4BC6" w14:textId="77777777" w:rsidTr="3DA3642F">
        <w:trPr>
          <w:trHeight w:val="287"/>
        </w:trPr>
        <w:tc>
          <w:tcPr>
            <w:tcW w:w="10065" w:type="dxa"/>
            <w:gridSpan w:val="2"/>
            <w:shd w:val="clear" w:color="auto" w:fill="D9D9D9" w:themeFill="background1" w:themeFillShade="D9"/>
          </w:tcPr>
          <w:p w14:paraId="6A8F8CED" w14:textId="77777777" w:rsidR="00487570" w:rsidRPr="00F725F5" w:rsidRDefault="00487570" w:rsidP="00487570">
            <w:pPr>
              <w:pStyle w:val="ListParagraph"/>
              <w:widowControl w:val="0"/>
              <w:autoSpaceDE w:val="0"/>
              <w:autoSpaceDN w:val="0"/>
              <w:adjustRightInd w:val="0"/>
              <w:spacing w:before="120" w:after="120"/>
              <w:ind w:left="425"/>
              <w:jc w:val="center"/>
              <w:rPr>
                <w:rFonts w:ascii="Arial" w:hAnsi="Arial" w:cs="Arial"/>
                <w:szCs w:val="22"/>
                <w:lang w:val="en-US" w:eastAsia="ja-JP"/>
              </w:rPr>
            </w:pPr>
            <w:r w:rsidRPr="00F725F5">
              <w:rPr>
                <w:rFonts w:ascii="Arial" w:hAnsi="Arial" w:cs="Arial"/>
                <w:b/>
                <w:bCs/>
                <w:szCs w:val="22"/>
              </w:rPr>
              <w:t>3.  PROFESSIONAL SKILLS AND ABILITIES</w:t>
            </w:r>
          </w:p>
        </w:tc>
      </w:tr>
      <w:tr w:rsidR="00487570" w:rsidRPr="00F725F5" w14:paraId="71B11B91" w14:textId="77777777" w:rsidTr="3DA3642F">
        <w:trPr>
          <w:trHeight w:val="1455"/>
        </w:trPr>
        <w:tc>
          <w:tcPr>
            <w:tcW w:w="1843" w:type="dxa"/>
          </w:tcPr>
          <w:p w14:paraId="454D9F14" w14:textId="77777777" w:rsidR="00487570" w:rsidRPr="00F725F5" w:rsidRDefault="00487570" w:rsidP="00487570">
            <w:pPr>
              <w:pStyle w:val="ListParagraph"/>
              <w:widowControl w:val="0"/>
              <w:autoSpaceDE w:val="0"/>
              <w:autoSpaceDN w:val="0"/>
              <w:adjustRightInd w:val="0"/>
              <w:ind w:left="0"/>
              <w:rPr>
                <w:rFonts w:ascii="Arial" w:hAnsi="Arial" w:cs="Arial"/>
                <w:b/>
                <w:bCs/>
                <w:szCs w:val="22"/>
              </w:rPr>
            </w:pPr>
            <w:r w:rsidRPr="00F725F5">
              <w:rPr>
                <w:rFonts w:ascii="Arial" w:hAnsi="Arial" w:cs="Arial"/>
                <w:b/>
                <w:bCs/>
                <w:szCs w:val="22"/>
              </w:rPr>
              <w:t xml:space="preserve">3.1 </w:t>
            </w:r>
          </w:p>
          <w:p w14:paraId="4DDCAC4A" w14:textId="77777777" w:rsidR="00487570" w:rsidRPr="00F725F5" w:rsidRDefault="00487570" w:rsidP="00487570">
            <w:pPr>
              <w:pStyle w:val="ListParagraph"/>
              <w:widowControl w:val="0"/>
              <w:autoSpaceDE w:val="0"/>
              <w:autoSpaceDN w:val="0"/>
              <w:adjustRightInd w:val="0"/>
              <w:ind w:left="0"/>
              <w:rPr>
                <w:rFonts w:ascii="Arial" w:hAnsi="Arial" w:cs="Arial"/>
                <w:szCs w:val="22"/>
              </w:rPr>
            </w:pPr>
            <w:r w:rsidRPr="00F725F5">
              <w:rPr>
                <w:rFonts w:ascii="Arial" w:hAnsi="Arial" w:cs="Arial"/>
                <w:b/>
                <w:bCs/>
                <w:szCs w:val="22"/>
              </w:rPr>
              <w:t xml:space="preserve">Curriculum and Pedagogy                                        </w:t>
            </w:r>
          </w:p>
        </w:tc>
        <w:tc>
          <w:tcPr>
            <w:tcW w:w="8222" w:type="dxa"/>
          </w:tcPr>
          <w:p w14:paraId="25CA6D8C" w14:textId="77777777" w:rsidR="00487570" w:rsidRPr="00F725F5" w:rsidRDefault="00487570" w:rsidP="00487570">
            <w:pPr>
              <w:pStyle w:val="ListParagraph"/>
              <w:widowControl w:val="0"/>
              <w:numPr>
                <w:ilvl w:val="0"/>
                <w:numId w:val="7"/>
              </w:numPr>
              <w:autoSpaceDE w:val="0"/>
              <w:autoSpaceDN w:val="0"/>
              <w:adjustRightInd w:val="0"/>
              <w:ind w:left="454"/>
              <w:rPr>
                <w:rFonts w:ascii="Arial" w:hAnsi="Arial" w:cs="Arial"/>
                <w:szCs w:val="22"/>
                <w:lang w:val="en-US" w:eastAsia="ja-JP"/>
              </w:rPr>
            </w:pPr>
            <w:r w:rsidRPr="00F725F5">
              <w:rPr>
                <w:rFonts w:ascii="Arial" w:hAnsi="Arial" w:cs="Arial"/>
                <w:szCs w:val="22"/>
                <w:lang w:val="en-US" w:eastAsia="ja-JP"/>
              </w:rPr>
              <w:t>Students are developing their capacity to implement plans effectively.</w:t>
            </w:r>
          </w:p>
          <w:p w14:paraId="61D96574" w14:textId="77777777" w:rsidR="00487570" w:rsidRPr="00F725F5" w:rsidRDefault="00487570" w:rsidP="00487570">
            <w:pPr>
              <w:pStyle w:val="ListParagraph"/>
              <w:widowControl w:val="0"/>
              <w:numPr>
                <w:ilvl w:val="0"/>
                <w:numId w:val="7"/>
              </w:numPr>
              <w:autoSpaceDE w:val="0"/>
              <w:autoSpaceDN w:val="0"/>
              <w:adjustRightInd w:val="0"/>
              <w:ind w:left="454"/>
              <w:rPr>
                <w:rFonts w:ascii="Arial" w:hAnsi="Arial" w:cs="Arial"/>
                <w:szCs w:val="22"/>
                <w:lang w:val="en-US" w:eastAsia="ja-JP"/>
              </w:rPr>
            </w:pPr>
            <w:r w:rsidRPr="00F725F5">
              <w:rPr>
                <w:rFonts w:ascii="Arial" w:hAnsi="Arial" w:cs="Arial"/>
                <w:szCs w:val="22"/>
                <w:lang w:val="en-US" w:eastAsia="ja-JP"/>
              </w:rPr>
              <w:t>Students are:</w:t>
            </w:r>
          </w:p>
          <w:p w14:paraId="6C160BEC" w14:textId="77777777" w:rsidR="00487570" w:rsidRPr="00F725F5" w:rsidRDefault="00487570" w:rsidP="00487570">
            <w:pPr>
              <w:pStyle w:val="ListParagraph"/>
              <w:widowControl w:val="0"/>
              <w:numPr>
                <w:ilvl w:val="0"/>
                <w:numId w:val="20"/>
              </w:numPr>
              <w:autoSpaceDE w:val="0"/>
              <w:autoSpaceDN w:val="0"/>
              <w:adjustRightInd w:val="0"/>
              <w:rPr>
                <w:rFonts w:ascii="Arial" w:hAnsi="Arial" w:cs="Arial"/>
                <w:szCs w:val="22"/>
                <w:lang w:val="en-US" w:eastAsia="ja-JP"/>
              </w:rPr>
            </w:pPr>
            <w:r w:rsidRPr="00F725F5">
              <w:rPr>
                <w:rFonts w:ascii="Arial" w:hAnsi="Arial" w:cs="Arial"/>
                <w:szCs w:val="22"/>
                <w:lang w:val="en-US" w:eastAsia="ja-JP"/>
              </w:rPr>
              <w:t xml:space="preserve">supporting teaching and learning during individual, group and class lessons. </w:t>
            </w:r>
          </w:p>
          <w:p w14:paraId="24D45572" w14:textId="5B5480AD" w:rsidR="00487570" w:rsidRPr="00F725F5" w:rsidRDefault="00487570" w:rsidP="00487570">
            <w:pPr>
              <w:pStyle w:val="ListParagraph"/>
              <w:widowControl w:val="0"/>
              <w:numPr>
                <w:ilvl w:val="0"/>
                <w:numId w:val="20"/>
              </w:numPr>
              <w:autoSpaceDE w:val="0"/>
              <w:autoSpaceDN w:val="0"/>
              <w:adjustRightInd w:val="0"/>
              <w:rPr>
                <w:rFonts w:ascii="Arial" w:hAnsi="Arial" w:cs="Arial"/>
                <w:szCs w:val="22"/>
                <w:lang w:val="en-US" w:eastAsia="ja-JP"/>
              </w:rPr>
            </w:pPr>
            <w:r w:rsidRPr="00F725F5">
              <w:rPr>
                <w:rFonts w:ascii="Arial" w:hAnsi="Arial" w:cs="Arial"/>
                <w:szCs w:val="22"/>
                <w:lang w:val="en-US" w:eastAsia="ja-JP"/>
              </w:rPr>
              <w:t>developing confidence in using appropriate pedagogical approaches and a range of resources, including digital approaches, which, for the most part, motivate and sustain the interest of pupils.</w:t>
            </w:r>
            <w:r w:rsidR="00FD5585" w:rsidRPr="00F725F5">
              <w:rPr>
                <w:rFonts w:ascii="Arial" w:hAnsi="Arial" w:cs="Arial"/>
                <w:szCs w:val="22"/>
                <w:lang w:val="en-US" w:eastAsia="ja-JP"/>
              </w:rPr>
              <w:t xml:space="preserve"> </w:t>
            </w:r>
            <w:r w:rsidRPr="00F725F5">
              <w:rPr>
                <w:rFonts w:ascii="Arial" w:hAnsi="Arial" w:cs="Arial"/>
                <w:szCs w:val="22"/>
                <w:lang w:val="en-US" w:eastAsia="ja-JP"/>
              </w:rPr>
              <w:t xml:space="preserve"> This is evident in the students</w:t>
            </w:r>
            <w:r w:rsidR="00B513D1" w:rsidRPr="00F725F5">
              <w:rPr>
                <w:rFonts w:ascii="Arial" w:hAnsi="Arial" w:cs="Arial"/>
                <w:szCs w:val="22"/>
                <w:lang w:val="en-US" w:eastAsia="ja-JP"/>
              </w:rPr>
              <w:t>'</w:t>
            </w:r>
            <w:r w:rsidRPr="00F725F5">
              <w:rPr>
                <w:rFonts w:ascii="Arial" w:hAnsi="Arial" w:cs="Arial"/>
                <w:szCs w:val="22"/>
                <w:lang w:val="en-US" w:eastAsia="ja-JP"/>
              </w:rPr>
              <w:t xml:space="preserve"> Files and practice.  </w:t>
            </w:r>
          </w:p>
          <w:p w14:paraId="00DEC1DF" w14:textId="666775B0" w:rsidR="00487570" w:rsidRPr="00F725F5" w:rsidRDefault="00487570" w:rsidP="3DA3642F">
            <w:pPr>
              <w:pStyle w:val="ListParagraph"/>
              <w:widowControl w:val="0"/>
              <w:numPr>
                <w:ilvl w:val="0"/>
                <w:numId w:val="20"/>
              </w:numPr>
              <w:autoSpaceDE w:val="0"/>
              <w:autoSpaceDN w:val="0"/>
              <w:adjustRightInd w:val="0"/>
              <w:rPr>
                <w:rFonts w:ascii="Arial" w:hAnsi="Arial" w:cs="Arial"/>
                <w:lang w:val="en-US" w:eastAsia="ja-JP"/>
              </w:rPr>
            </w:pPr>
            <w:r w:rsidRPr="3DA3642F">
              <w:rPr>
                <w:rFonts w:ascii="Arial" w:hAnsi="Arial" w:cs="Arial"/>
                <w:lang w:val="en-US" w:eastAsia="ja-JP"/>
              </w:rPr>
              <w:t>developing their understanding of how to differentiate learning experiences to provide</w:t>
            </w:r>
            <w:r w:rsidR="15EAD0C3" w:rsidRPr="3DA3642F">
              <w:rPr>
                <w:rFonts w:ascii="Arial" w:hAnsi="Arial" w:cs="Arial"/>
                <w:lang w:val="en-US" w:eastAsia="ja-JP"/>
              </w:rPr>
              <w:t xml:space="preserve"> </w:t>
            </w:r>
            <w:r w:rsidRPr="3DA3642F">
              <w:rPr>
                <w:rFonts w:ascii="Arial" w:hAnsi="Arial" w:cs="Arial"/>
                <w:lang w:val="en-US" w:eastAsia="ja-JP"/>
              </w:rPr>
              <w:t xml:space="preserve">appropriate challenge for every learner. </w:t>
            </w:r>
          </w:p>
          <w:p w14:paraId="7CC0381D" w14:textId="77777777" w:rsidR="00487570" w:rsidRPr="00F725F5" w:rsidRDefault="00487570" w:rsidP="00487570">
            <w:pPr>
              <w:pStyle w:val="ListParagraph"/>
              <w:widowControl w:val="0"/>
              <w:numPr>
                <w:ilvl w:val="0"/>
                <w:numId w:val="20"/>
              </w:numPr>
              <w:autoSpaceDE w:val="0"/>
              <w:autoSpaceDN w:val="0"/>
              <w:adjustRightInd w:val="0"/>
              <w:rPr>
                <w:rFonts w:ascii="Arial" w:hAnsi="Arial" w:cs="Arial"/>
                <w:szCs w:val="22"/>
                <w:lang w:val="en-US" w:eastAsia="ja-JP"/>
              </w:rPr>
            </w:pPr>
            <w:r w:rsidRPr="00F725F5">
              <w:rPr>
                <w:rFonts w:ascii="Arial" w:hAnsi="Arial" w:cs="Arial"/>
                <w:szCs w:val="22"/>
                <w:lang w:val="en-US" w:eastAsia="ja-JP"/>
              </w:rPr>
              <w:t xml:space="preserve">able to communicate information and explanations clearly and precisely in a stimulating manner and </w:t>
            </w:r>
            <w:proofErr w:type="gramStart"/>
            <w:r w:rsidRPr="00F725F5">
              <w:rPr>
                <w:rFonts w:ascii="Arial" w:hAnsi="Arial" w:cs="Arial"/>
                <w:szCs w:val="22"/>
                <w:lang w:val="en-US" w:eastAsia="ja-JP"/>
              </w:rPr>
              <w:t>are portraying</w:t>
            </w:r>
            <w:proofErr w:type="gramEnd"/>
            <w:r w:rsidRPr="00F725F5">
              <w:rPr>
                <w:rFonts w:ascii="Arial" w:hAnsi="Arial" w:cs="Arial"/>
                <w:szCs w:val="22"/>
                <w:lang w:val="en-US" w:eastAsia="ja-JP"/>
              </w:rPr>
              <w:t xml:space="preserve"> a good speech and writing model.</w:t>
            </w:r>
          </w:p>
          <w:p w14:paraId="7535A1E6" w14:textId="538D67AF" w:rsidR="00487570" w:rsidRPr="00F725F5" w:rsidRDefault="00487570" w:rsidP="00487570">
            <w:pPr>
              <w:pStyle w:val="ListParagraph"/>
              <w:widowControl w:val="0"/>
              <w:numPr>
                <w:ilvl w:val="0"/>
                <w:numId w:val="20"/>
              </w:numPr>
              <w:autoSpaceDE w:val="0"/>
              <w:autoSpaceDN w:val="0"/>
              <w:adjustRightInd w:val="0"/>
              <w:rPr>
                <w:rFonts w:ascii="Arial" w:hAnsi="Arial" w:cs="Arial"/>
                <w:szCs w:val="22"/>
                <w:lang w:val="en-US" w:eastAsia="ja-JP"/>
              </w:rPr>
            </w:pPr>
            <w:r w:rsidRPr="00F725F5">
              <w:rPr>
                <w:rFonts w:ascii="Arial" w:hAnsi="Arial" w:cs="Arial"/>
                <w:szCs w:val="22"/>
                <w:lang w:val="en-US" w:eastAsia="ja-JP"/>
              </w:rPr>
              <w:lastRenderedPageBreak/>
              <w:t>developing their ability to facilitate and control discussions through appropriate questioning and through extending children</w:t>
            </w:r>
            <w:r w:rsidR="00B513D1" w:rsidRPr="00F725F5">
              <w:rPr>
                <w:rFonts w:ascii="Arial" w:hAnsi="Arial" w:cs="Arial"/>
                <w:szCs w:val="22"/>
                <w:lang w:val="en-US" w:eastAsia="ja-JP"/>
              </w:rPr>
              <w:t>'</w:t>
            </w:r>
            <w:r w:rsidRPr="00F725F5">
              <w:rPr>
                <w:rFonts w:ascii="Arial" w:hAnsi="Arial" w:cs="Arial"/>
                <w:szCs w:val="22"/>
                <w:lang w:val="en-US" w:eastAsia="ja-JP"/>
              </w:rPr>
              <w:t xml:space="preserve">s responses.  </w:t>
            </w:r>
          </w:p>
          <w:p w14:paraId="2590F98E" w14:textId="77777777" w:rsidR="00487570" w:rsidRPr="00F725F5" w:rsidRDefault="00487570" w:rsidP="00487570">
            <w:pPr>
              <w:pStyle w:val="ListParagraph"/>
              <w:widowControl w:val="0"/>
              <w:numPr>
                <w:ilvl w:val="0"/>
                <w:numId w:val="20"/>
              </w:numPr>
              <w:autoSpaceDE w:val="0"/>
              <w:autoSpaceDN w:val="0"/>
              <w:adjustRightInd w:val="0"/>
              <w:rPr>
                <w:rFonts w:ascii="Arial" w:hAnsi="Arial" w:cs="Arial"/>
                <w:szCs w:val="22"/>
                <w:lang w:val="en-US" w:eastAsia="ja-JP"/>
              </w:rPr>
            </w:pPr>
            <w:r w:rsidRPr="00F725F5">
              <w:rPr>
                <w:rFonts w:ascii="Arial" w:hAnsi="Arial" w:cs="Arial"/>
                <w:szCs w:val="22"/>
                <w:lang w:val="en-US" w:eastAsia="ja-JP"/>
              </w:rPr>
              <w:t xml:space="preserve">beginning to understand the connections between learning intentions and success criteria, demonstrating this through their practice.  </w:t>
            </w:r>
          </w:p>
          <w:p w14:paraId="45C27FF2" w14:textId="77777777" w:rsidR="00487570" w:rsidRPr="00F725F5" w:rsidRDefault="00487570" w:rsidP="00487570">
            <w:pPr>
              <w:pStyle w:val="ListParagraph"/>
              <w:numPr>
                <w:ilvl w:val="0"/>
                <w:numId w:val="20"/>
              </w:numPr>
              <w:rPr>
                <w:rFonts w:ascii="Arial" w:hAnsi="Arial" w:cs="Arial"/>
                <w:szCs w:val="22"/>
                <w:lang w:val="en-US" w:eastAsia="ja-JP"/>
              </w:rPr>
            </w:pPr>
            <w:r w:rsidRPr="00F725F5">
              <w:rPr>
                <w:rFonts w:ascii="Arial" w:hAnsi="Arial" w:cs="Arial"/>
                <w:szCs w:val="22"/>
                <w:lang w:val="en-US" w:eastAsia="ja-JP"/>
              </w:rPr>
              <w:t>beginning to understand the principles and purposes of assessment for learning, including formative and summative assessment.</w:t>
            </w:r>
          </w:p>
          <w:p w14:paraId="51B34C11" w14:textId="77777777" w:rsidR="00487570" w:rsidRPr="00F725F5" w:rsidRDefault="00487570" w:rsidP="00487570">
            <w:pPr>
              <w:pStyle w:val="ListParagraph"/>
              <w:widowControl w:val="0"/>
              <w:numPr>
                <w:ilvl w:val="0"/>
                <w:numId w:val="20"/>
              </w:numPr>
              <w:autoSpaceDE w:val="0"/>
              <w:autoSpaceDN w:val="0"/>
              <w:adjustRightInd w:val="0"/>
              <w:rPr>
                <w:rFonts w:ascii="Arial" w:hAnsi="Arial" w:cs="Arial"/>
                <w:szCs w:val="22"/>
                <w:lang w:val="en-US" w:eastAsia="ja-JP"/>
              </w:rPr>
            </w:pPr>
            <w:r w:rsidRPr="00F725F5">
              <w:rPr>
                <w:rFonts w:ascii="Arial" w:hAnsi="Arial" w:cs="Arial"/>
                <w:szCs w:val="22"/>
                <w:lang w:val="en-US" w:eastAsia="ja-JP"/>
              </w:rPr>
              <w:t>beginning to use a range of techniques to establish the levels of attainment of individuals, groups and class.</w:t>
            </w:r>
          </w:p>
          <w:p w14:paraId="667A0A41" w14:textId="77777777" w:rsidR="00487570" w:rsidRPr="00F725F5" w:rsidRDefault="00487570" w:rsidP="00487570">
            <w:pPr>
              <w:pStyle w:val="ListParagraph"/>
              <w:widowControl w:val="0"/>
              <w:numPr>
                <w:ilvl w:val="0"/>
                <w:numId w:val="20"/>
              </w:numPr>
              <w:autoSpaceDE w:val="0"/>
              <w:autoSpaceDN w:val="0"/>
              <w:adjustRightInd w:val="0"/>
              <w:rPr>
                <w:rFonts w:ascii="Arial" w:hAnsi="Arial" w:cs="Arial"/>
                <w:szCs w:val="22"/>
                <w:lang w:val="en-US" w:eastAsia="ja-JP"/>
              </w:rPr>
            </w:pPr>
            <w:r w:rsidRPr="00F725F5">
              <w:rPr>
                <w:rFonts w:ascii="Arial" w:hAnsi="Arial" w:cs="Arial"/>
                <w:szCs w:val="22"/>
                <w:lang w:val="en-US" w:eastAsia="ja-JP"/>
              </w:rPr>
              <w:t xml:space="preserve">beginning to use different strategies to record assessment results. </w:t>
            </w:r>
          </w:p>
          <w:p w14:paraId="72E856E5" w14:textId="77777777" w:rsidR="00487570" w:rsidRPr="00F725F5" w:rsidRDefault="00487570" w:rsidP="00487570">
            <w:pPr>
              <w:pStyle w:val="ListParagraph"/>
              <w:widowControl w:val="0"/>
              <w:numPr>
                <w:ilvl w:val="0"/>
                <w:numId w:val="20"/>
              </w:numPr>
              <w:autoSpaceDE w:val="0"/>
              <w:autoSpaceDN w:val="0"/>
              <w:adjustRightInd w:val="0"/>
              <w:rPr>
                <w:rFonts w:ascii="Arial" w:hAnsi="Arial" w:cs="Arial"/>
                <w:szCs w:val="22"/>
                <w:lang w:val="en-US" w:eastAsia="ja-JP"/>
              </w:rPr>
            </w:pPr>
            <w:r w:rsidRPr="00F725F5">
              <w:rPr>
                <w:rFonts w:ascii="Arial" w:hAnsi="Arial" w:cs="Arial"/>
                <w:szCs w:val="22"/>
                <w:lang w:val="en-US" w:eastAsia="ja-JP"/>
              </w:rPr>
              <w:t>beginning to use the results of assessment to evaluate and improve teaching and learning.</w:t>
            </w:r>
          </w:p>
          <w:p w14:paraId="565A95FD" w14:textId="77777777" w:rsidR="00487570" w:rsidRPr="00F725F5" w:rsidRDefault="00487570" w:rsidP="00487570">
            <w:pPr>
              <w:pStyle w:val="ListParagraph"/>
              <w:widowControl w:val="0"/>
              <w:numPr>
                <w:ilvl w:val="0"/>
                <w:numId w:val="20"/>
              </w:numPr>
              <w:autoSpaceDE w:val="0"/>
              <w:autoSpaceDN w:val="0"/>
              <w:adjustRightInd w:val="0"/>
              <w:rPr>
                <w:rFonts w:ascii="Arial" w:hAnsi="Arial" w:cs="Arial"/>
                <w:szCs w:val="22"/>
                <w:lang w:val="en-US" w:eastAsia="ja-JP"/>
              </w:rPr>
            </w:pPr>
            <w:r w:rsidRPr="00F725F5">
              <w:rPr>
                <w:rFonts w:ascii="Arial" w:hAnsi="Arial" w:cs="Arial"/>
                <w:szCs w:val="22"/>
                <w:lang w:val="en-US" w:eastAsia="ja-JP"/>
              </w:rPr>
              <w:t>developing their understanding of feedback and can make positive and are beginning to make constructive comments to children.</w:t>
            </w:r>
          </w:p>
          <w:p w14:paraId="6C38DC0E" w14:textId="77777777" w:rsidR="00487570" w:rsidRPr="00F725F5" w:rsidRDefault="00487570" w:rsidP="00487570">
            <w:pPr>
              <w:pStyle w:val="ListParagraph"/>
              <w:numPr>
                <w:ilvl w:val="0"/>
                <w:numId w:val="22"/>
              </w:numPr>
              <w:ind w:left="454"/>
              <w:rPr>
                <w:rFonts w:ascii="Arial" w:hAnsi="Arial" w:cs="Arial"/>
                <w:szCs w:val="22"/>
                <w:lang w:val="en-US" w:eastAsia="ja-JP"/>
              </w:rPr>
            </w:pPr>
            <w:r w:rsidRPr="00F725F5">
              <w:rPr>
                <w:rFonts w:ascii="Arial" w:hAnsi="Arial" w:cs="Arial"/>
                <w:szCs w:val="22"/>
                <w:lang w:val="en-US" w:eastAsia="ja-JP"/>
              </w:rPr>
              <w:t xml:space="preserve">Lessons, in the main, are delivered </w:t>
            </w:r>
            <w:proofErr w:type="gramStart"/>
            <w:r w:rsidRPr="00F725F5">
              <w:rPr>
                <w:rFonts w:ascii="Arial" w:hAnsi="Arial" w:cs="Arial"/>
                <w:szCs w:val="22"/>
                <w:lang w:val="en-US" w:eastAsia="ja-JP"/>
              </w:rPr>
              <w:t>with appropriate</w:t>
            </w:r>
            <w:proofErr w:type="gramEnd"/>
            <w:r w:rsidRPr="00F725F5">
              <w:rPr>
                <w:rFonts w:ascii="Arial" w:hAnsi="Arial" w:cs="Arial"/>
                <w:szCs w:val="22"/>
                <w:lang w:val="en-US" w:eastAsia="ja-JP"/>
              </w:rPr>
              <w:t xml:space="preserve"> pace.  </w:t>
            </w:r>
          </w:p>
          <w:p w14:paraId="5C5EFA6C" w14:textId="77777777" w:rsidR="00487570" w:rsidRPr="00F725F5" w:rsidRDefault="00487570" w:rsidP="00487570">
            <w:pPr>
              <w:pStyle w:val="ListParagraph"/>
              <w:widowControl w:val="0"/>
              <w:numPr>
                <w:ilvl w:val="0"/>
                <w:numId w:val="7"/>
              </w:numPr>
              <w:autoSpaceDE w:val="0"/>
              <w:autoSpaceDN w:val="0"/>
              <w:adjustRightInd w:val="0"/>
              <w:ind w:left="454"/>
              <w:rPr>
                <w:rFonts w:ascii="Arial" w:hAnsi="Arial" w:cs="Arial"/>
                <w:szCs w:val="22"/>
                <w:lang w:val="en-US" w:eastAsia="ja-JP"/>
              </w:rPr>
            </w:pPr>
            <w:r w:rsidRPr="00F725F5">
              <w:rPr>
                <w:rFonts w:ascii="Arial" w:hAnsi="Arial" w:cs="Arial"/>
                <w:szCs w:val="22"/>
                <w:lang w:val="en-US" w:eastAsia="ja-JP"/>
              </w:rPr>
              <w:t>Students demonstrate the ability to work effectively with other professionals, as well as parents/carers, families and the wider school community where appropriate.</w:t>
            </w:r>
          </w:p>
          <w:p w14:paraId="7E8DA029" w14:textId="77777777" w:rsidR="00487570" w:rsidRPr="00F725F5" w:rsidRDefault="00487570" w:rsidP="00487570">
            <w:pPr>
              <w:pStyle w:val="ListParagraph"/>
              <w:widowControl w:val="0"/>
              <w:numPr>
                <w:ilvl w:val="0"/>
                <w:numId w:val="7"/>
              </w:numPr>
              <w:autoSpaceDE w:val="0"/>
              <w:autoSpaceDN w:val="0"/>
              <w:adjustRightInd w:val="0"/>
              <w:ind w:left="454"/>
              <w:rPr>
                <w:rFonts w:ascii="Arial" w:hAnsi="Arial" w:cs="Arial"/>
                <w:szCs w:val="22"/>
                <w:lang w:val="en-US" w:eastAsia="ja-JP"/>
              </w:rPr>
            </w:pPr>
            <w:r w:rsidRPr="00F725F5">
              <w:rPr>
                <w:rFonts w:ascii="Arial" w:hAnsi="Arial" w:cs="Arial"/>
                <w:szCs w:val="22"/>
                <w:lang w:val="en-US" w:eastAsia="ja-JP"/>
              </w:rPr>
              <w:t xml:space="preserve"> Students </w:t>
            </w:r>
            <w:proofErr w:type="spellStart"/>
            <w:r w:rsidRPr="00F725F5">
              <w:rPr>
                <w:rFonts w:ascii="Arial" w:hAnsi="Arial" w:cs="Arial"/>
                <w:szCs w:val="22"/>
                <w:lang w:val="en-US" w:eastAsia="ja-JP"/>
              </w:rPr>
              <w:t>practise</w:t>
            </w:r>
            <w:proofErr w:type="spellEnd"/>
            <w:r w:rsidRPr="00F725F5">
              <w:rPr>
                <w:rFonts w:ascii="Arial" w:hAnsi="Arial" w:cs="Arial"/>
                <w:szCs w:val="22"/>
                <w:lang w:val="en-US" w:eastAsia="ja-JP"/>
              </w:rPr>
              <w:t xml:space="preserve"> self-care and support the wellbeing of others, seeking support where necessary.</w:t>
            </w:r>
          </w:p>
          <w:p w14:paraId="42B9EC75" w14:textId="13A36606" w:rsidR="00487570" w:rsidRPr="00F725F5" w:rsidRDefault="00487570" w:rsidP="00487570">
            <w:pPr>
              <w:pStyle w:val="ListParagraph"/>
              <w:widowControl w:val="0"/>
              <w:autoSpaceDE w:val="0"/>
              <w:autoSpaceDN w:val="0"/>
              <w:adjustRightInd w:val="0"/>
              <w:ind w:left="454"/>
              <w:rPr>
                <w:rFonts w:ascii="Arial" w:hAnsi="Arial" w:cs="Arial"/>
                <w:szCs w:val="22"/>
                <w:lang w:val="en-US" w:eastAsia="ja-JP"/>
              </w:rPr>
            </w:pPr>
          </w:p>
        </w:tc>
      </w:tr>
      <w:tr w:rsidR="00487570" w:rsidRPr="00F725F5" w14:paraId="627509CE" w14:textId="77777777" w:rsidTr="3DA3642F">
        <w:trPr>
          <w:trHeight w:val="557"/>
        </w:trPr>
        <w:tc>
          <w:tcPr>
            <w:tcW w:w="1843" w:type="dxa"/>
          </w:tcPr>
          <w:p w14:paraId="327B8C6D" w14:textId="77777777" w:rsidR="00487570" w:rsidRPr="00F725F5" w:rsidRDefault="00487570" w:rsidP="00487570">
            <w:pPr>
              <w:pStyle w:val="Footer1"/>
              <w:jc w:val="left"/>
              <w:rPr>
                <w:rFonts w:ascii="Arial" w:hAnsi="Arial" w:cs="Arial"/>
                <w:b/>
                <w:bCs/>
                <w:sz w:val="22"/>
                <w:szCs w:val="22"/>
              </w:rPr>
            </w:pPr>
            <w:r w:rsidRPr="00F725F5">
              <w:rPr>
                <w:rFonts w:ascii="Arial" w:hAnsi="Arial" w:cs="Arial"/>
                <w:b/>
                <w:bCs/>
                <w:sz w:val="22"/>
                <w:szCs w:val="22"/>
              </w:rPr>
              <w:lastRenderedPageBreak/>
              <w:t xml:space="preserve">3.2 </w:t>
            </w:r>
          </w:p>
          <w:p w14:paraId="48C70A16" w14:textId="77777777" w:rsidR="00487570" w:rsidRPr="00F725F5" w:rsidRDefault="00487570" w:rsidP="00487570">
            <w:pPr>
              <w:pStyle w:val="Footer1"/>
              <w:jc w:val="left"/>
              <w:rPr>
                <w:rFonts w:ascii="Arial" w:hAnsi="Arial" w:cs="Arial"/>
                <w:color w:val="auto"/>
                <w:sz w:val="22"/>
                <w:szCs w:val="22"/>
              </w:rPr>
            </w:pPr>
            <w:r w:rsidRPr="00F725F5">
              <w:rPr>
                <w:rFonts w:ascii="Arial" w:hAnsi="Arial" w:cs="Arial"/>
                <w:b/>
                <w:bCs/>
                <w:sz w:val="22"/>
                <w:szCs w:val="22"/>
              </w:rPr>
              <w:t xml:space="preserve">The Learning Context                                               </w:t>
            </w:r>
          </w:p>
        </w:tc>
        <w:tc>
          <w:tcPr>
            <w:tcW w:w="8222" w:type="dxa"/>
          </w:tcPr>
          <w:p w14:paraId="16DADBB1" w14:textId="77777777" w:rsidR="00487570" w:rsidRPr="00F725F5" w:rsidRDefault="00487570" w:rsidP="00487570">
            <w:pPr>
              <w:pStyle w:val="ListParagraph"/>
              <w:numPr>
                <w:ilvl w:val="0"/>
                <w:numId w:val="8"/>
              </w:numPr>
              <w:ind w:left="454"/>
              <w:rPr>
                <w:rFonts w:ascii="Arial" w:hAnsi="Arial" w:cs="Arial"/>
                <w:szCs w:val="22"/>
                <w:lang w:val="en-US" w:eastAsia="ja-JP"/>
              </w:rPr>
            </w:pPr>
            <w:r w:rsidRPr="00F725F5">
              <w:rPr>
                <w:rFonts w:ascii="Arial" w:hAnsi="Arial" w:cs="Arial"/>
                <w:szCs w:val="22"/>
                <w:lang w:val="en-US" w:eastAsia="ja-JP"/>
              </w:rPr>
              <w:t>Students are showing an awareness of how to manage the learning environment.</w:t>
            </w:r>
          </w:p>
          <w:p w14:paraId="652AC5C7" w14:textId="1DDB128D" w:rsidR="00487570" w:rsidRPr="00F725F5" w:rsidRDefault="00487570" w:rsidP="00487570">
            <w:pPr>
              <w:pStyle w:val="ListParagraph"/>
              <w:widowControl w:val="0"/>
              <w:numPr>
                <w:ilvl w:val="0"/>
                <w:numId w:val="8"/>
              </w:numPr>
              <w:autoSpaceDE w:val="0"/>
              <w:autoSpaceDN w:val="0"/>
              <w:adjustRightInd w:val="0"/>
              <w:ind w:left="454"/>
              <w:rPr>
                <w:rFonts w:ascii="Arial" w:hAnsi="Arial" w:cs="Arial"/>
                <w:szCs w:val="22"/>
                <w:lang w:val="en-US" w:eastAsia="ja-JP"/>
              </w:rPr>
            </w:pPr>
            <w:r w:rsidRPr="00F725F5">
              <w:rPr>
                <w:rFonts w:ascii="Arial" w:hAnsi="Arial" w:cs="Arial"/>
                <w:szCs w:val="22"/>
                <w:lang w:val="en-US" w:eastAsia="ja-JP"/>
              </w:rPr>
              <w:t>Students are developing an awareness of the importance of appropriate seating and positioning of themselves and the children and ensure all children</w:t>
            </w:r>
            <w:r w:rsidR="00B513D1" w:rsidRPr="00F725F5">
              <w:rPr>
                <w:rFonts w:ascii="Arial" w:hAnsi="Arial" w:cs="Arial"/>
                <w:szCs w:val="22"/>
                <w:lang w:val="en-US" w:eastAsia="ja-JP"/>
              </w:rPr>
              <w:t>'</w:t>
            </w:r>
            <w:r w:rsidRPr="00F725F5">
              <w:rPr>
                <w:rFonts w:ascii="Arial" w:hAnsi="Arial" w:cs="Arial"/>
                <w:szCs w:val="22"/>
                <w:lang w:val="en-US" w:eastAsia="ja-JP"/>
              </w:rPr>
              <w:t xml:space="preserve">s safety is taken into consideration when moving children about classroom or school.  </w:t>
            </w:r>
          </w:p>
          <w:p w14:paraId="34F25124" w14:textId="77777777" w:rsidR="00487570" w:rsidRPr="00F725F5" w:rsidRDefault="00487570" w:rsidP="00487570">
            <w:pPr>
              <w:pStyle w:val="ListParagraph"/>
              <w:widowControl w:val="0"/>
              <w:numPr>
                <w:ilvl w:val="0"/>
                <w:numId w:val="8"/>
              </w:numPr>
              <w:autoSpaceDE w:val="0"/>
              <w:autoSpaceDN w:val="0"/>
              <w:adjustRightInd w:val="0"/>
              <w:ind w:left="454"/>
              <w:rPr>
                <w:rFonts w:ascii="Arial" w:hAnsi="Arial" w:cs="Arial"/>
                <w:szCs w:val="22"/>
                <w:lang w:val="en-US" w:eastAsia="ja-JP"/>
              </w:rPr>
            </w:pPr>
            <w:r w:rsidRPr="00F725F5">
              <w:rPr>
                <w:rFonts w:ascii="Arial" w:hAnsi="Arial" w:cs="Arial"/>
                <w:szCs w:val="22"/>
                <w:lang w:val="en-US" w:eastAsia="ja-JP"/>
              </w:rPr>
              <w:t xml:space="preserve">Students are beginning to plan for appropriate use of resources and may be setting up small but appropriate learning contexts or visual displays.  </w:t>
            </w:r>
          </w:p>
          <w:p w14:paraId="4F1F907E" w14:textId="1AF4DF82" w:rsidR="00487570" w:rsidRPr="00F725F5" w:rsidRDefault="00487570" w:rsidP="00487570">
            <w:pPr>
              <w:pStyle w:val="ListParagraph"/>
              <w:widowControl w:val="0"/>
              <w:numPr>
                <w:ilvl w:val="0"/>
                <w:numId w:val="8"/>
              </w:numPr>
              <w:autoSpaceDE w:val="0"/>
              <w:autoSpaceDN w:val="0"/>
              <w:adjustRightInd w:val="0"/>
              <w:ind w:left="454"/>
              <w:rPr>
                <w:rFonts w:ascii="Arial" w:hAnsi="Arial" w:cs="Arial"/>
                <w:szCs w:val="22"/>
                <w:lang w:val="en-US" w:eastAsia="ja-JP"/>
              </w:rPr>
            </w:pPr>
            <w:r w:rsidRPr="00F725F5">
              <w:rPr>
                <w:rFonts w:ascii="Arial" w:hAnsi="Arial" w:cs="Arial"/>
                <w:szCs w:val="22"/>
                <w:lang w:val="en-US" w:eastAsia="ja-JP"/>
              </w:rPr>
              <w:t xml:space="preserve">Students </w:t>
            </w:r>
            <w:proofErr w:type="gramStart"/>
            <w:r w:rsidRPr="00F725F5">
              <w:rPr>
                <w:rFonts w:ascii="Arial" w:hAnsi="Arial" w:cs="Arial"/>
                <w:szCs w:val="22"/>
                <w:lang w:val="en-US" w:eastAsia="ja-JP"/>
              </w:rPr>
              <w:t>are able to</w:t>
            </w:r>
            <w:proofErr w:type="gramEnd"/>
            <w:r w:rsidRPr="00F725F5">
              <w:rPr>
                <w:rFonts w:ascii="Arial" w:hAnsi="Arial" w:cs="Arial"/>
                <w:szCs w:val="22"/>
                <w:lang w:val="en-US" w:eastAsia="ja-JP"/>
              </w:rPr>
              <w:t xml:space="preserve"> gain and hold children</w:t>
            </w:r>
            <w:r w:rsidR="00B513D1" w:rsidRPr="00F725F5">
              <w:rPr>
                <w:rFonts w:ascii="Arial" w:hAnsi="Arial" w:cs="Arial"/>
                <w:szCs w:val="22"/>
                <w:lang w:val="en-US" w:eastAsia="ja-JP"/>
              </w:rPr>
              <w:t>'</w:t>
            </w:r>
            <w:r w:rsidRPr="00F725F5">
              <w:rPr>
                <w:rFonts w:ascii="Arial" w:hAnsi="Arial" w:cs="Arial"/>
                <w:szCs w:val="22"/>
                <w:lang w:val="en-US" w:eastAsia="ja-JP"/>
              </w:rPr>
              <w:t xml:space="preserve">s interest through their developing classroom presence.  </w:t>
            </w:r>
          </w:p>
          <w:p w14:paraId="08F71761" w14:textId="113390D3" w:rsidR="00487570" w:rsidRPr="00F725F5" w:rsidRDefault="00487570" w:rsidP="00487570">
            <w:pPr>
              <w:pStyle w:val="ListParagraph"/>
              <w:widowControl w:val="0"/>
              <w:numPr>
                <w:ilvl w:val="0"/>
                <w:numId w:val="8"/>
              </w:numPr>
              <w:autoSpaceDE w:val="0"/>
              <w:autoSpaceDN w:val="0"/>
              <w:adjustRightInd w:val="0"/>
              <w:ind w:left="454"/>
              <w:rPr>
                <w:rFonts w:ascii="Arial" w:hAnsi="Arial" w:cs="Arial"/>
                <w:szCs w:val="22"/>
                <w:lang w:val="en-US" w:eastAsia="ja-JP"/>
              </w:rPr>
            </w:pPr>
            <w:r w:rsidRPr="00F725F5">
              <w:rPr>
                <w:rFonts w:ascii="Arial" w:hAnsi="Arial" w:cs="Arial"/>
                <w:szCs w:val="22"/>
                <w:lang w:val="en-US" w:eastAsia="ja-JP"/>
              </w:rPr>
              <w:t>Decisions about learning and the learning context are informed by students</w:t>
            </w:r>
            <w:r w:rsidR="00B513D1" w:rsidRPr="00F725F5">
              <w:rPr>
                <w:rFonts w:ascii="Arial" w:hAnsi="Arial" w:cs="Arial"/>
                <w:szCs w:val="22"/>
                <w:lang w:val="en-US" w:eastAsia="ja-JP"/>
              </w:rPr>
              <w:t>'</w:t>
            </w:r>
            <w:r w:rsidRPr="00F725F5">
              <w:rPr>
                <w:rFonts w:ascii="Arial" w:hAnsi="Arial" w:cs="Arial"/>
                <w:szCs w:val="22"/>
                <w:lang w:val="en-US" w:eastAsia="ja-JP"/>
              </w:rPr>
              <w:t xml:space="preserve"> developing knowledge and understanding of wellbeing indicators and childhood development. </w:t>
            </w:r>
          </w:p>
          <w:p w14:paraId="0A48A368" w14:textId="77777777" w:rsidR="00487570" w:rsidRPr="00F725F5" w:rsidRDefault="00487570" w:rsidP="00487570">
            <w:pPr>
              <w:pStyle w:val="ListParagraph"/>
              <w:numPr>
                <w:ilvl w:val="0"/>
                <w:numId w:val="8"/>
              </w:numPr>
              <w:ind w:left="454"/>
              <w:rPr>
                <w:rFonts w:ascii="Arial" w:hAnsi="Arial" w:cs="Arial"/>
                <w:szCs w:val="22"/>
                <w:lang w:val="en-US" w:eastAsia="ja-JP"/>
              </w:rPr>
            </w:pPr>
            <w:r w:rsidRPr="00F725F5">
              <w:rPr>
                <w:rFonts w:ascii="Arial" w:hAnsi="Arial" w:cs="Arial"/>
                <w:szCs w:val="22"/>
                <w:lang w:val="en-US" w:eastAsia="ja-JP"/>
              </w:rPr>
              <w:t xml:space="preserve">Students are developing their ability to make </w:t>
            </w:r>
            <w:proofErr w:type="gramStart"/>
            <w:r w:rsidRPr="00F725F5">
              <w:rPr>
                <w:rFonts w:ascii="Arial" w:hAnsi="Arial" w:cs="Arial"/>
                <w:szCs w:val="22"/>
                <w:lang w:val="en-US" w:eastAsia="ja-JP"/>
              </w:rPr>
              <w:t>appropriate and</w:t>
            </w:r>
            <w:proofErr w:type="gramEnd"/>
            <w:r w:rsidRPr="00F725F5">
              <w:rPr>
                <w:rFonts w:ascii="Arial" w:hAnsi="Arial" w:cs="Arial"/>
                <w:szCs w:val="22"/>
                <w:lang w:val="en-US" w:eastAsia="ja-JP"/>
              </w:rPr>
              <w:t xml:space="preserve"> use of </w:t>
            </w:r>
            <w:proofErr w:type="spellStart"/>
            <w:r w:rsidRPr="00F725F5">
              <w:rPr>
                <w:rFonts w:ascii="Arial" w:hAnsi="Arial" w:cs="Arial"/>
                <w:szCs w:val="22"/>
                <w:lang w:val="en-US" w:eastAsia="ja-JP"/>
              </w:rPr>
              <w:t>behaviour</w:t>
            </w:r>
            <w:proofErr w:type="spellEnd"/>
            <w:r w:rsidRPr="00F725F5">
              <w:rPr>
                <w:rFonts w:ascii="Arial" w:hAnsi="Arial" w:cs="Arial"/>
                <w:szCs w:val="22"/>
                <w:lang w:val="en-US" w:eastAsia="ja-JP"/>
              </w:rPr>
              <w:t xml:space="preserve"> management strategies and approaches and are applying these with increasing consistency.</w:t>
            </w:r>
          </w:p>
          <w:p w14:paraId="1FB184FB" w14:textId="77777777" w:rsidR="00487570" w:rsidRPr="00F725F5" w:rsidRDefault="00487570" w:rsidP="00487570">
            <w:pPr>
              <w:pStyle w:val="ListParagraph"/>
              <w:widowControl w:val="0"/>
              <w:numPr>
                <w:ilvl w:val="0"/>
                <w:numId w:val="8"/>
              </w:numPr>
              <w:autoSpaceDE w:val="0"/>
              <w:autoSpaceDN w:val="0"/>
              <w:adjustRightInd w:val="0"/>
              <w:ind w:left="454"/>
              <w:rPr>
                <w:rFonts w:ascii="Arial" w:hAnsi="Arial" w:cs="Arial"/>
                <w:szCs w:val="22"/>
                <w:lang w:val="en-US" w:eastAsia="ja-JP"/>
              </w:rPr>
            </w:pPr>
            <w:r w:rsidRPr="00F725F5">
              <w:rPr>
                <w:rFonts w:ascii="Arial" w:hAnsi="Arial" w:cs="Arial"/>
                <w:szCs w:val="22"/>
                <w:lang w:val="en-US" w:eastAsia="ja-JP"/>
              </w:rPr>
              <w:t xml:space="preserve">With support, students are showing </w:t>
            </w:r>
            <w:proofErr w:type="gramStart"/>
            <w:r w:rsidRPr="00F725F5">
              <w:rPr>
                <w:rFonts w:ascii="Arial" w:hAnsi="Arial" w:cs="Arial"/>
                <w:szCs w:val="22"/>
                <w:lang w:val="en-US" w:eastAsia="ja-JP"/>
              </w:rPr>
              <w:t>are able to</w:t>
            </w:r>
            <w:proofErr w:type="gramEnd"/>
            <w:r w:rsidRPr="00F725F5">
              <w:rPr>
                <w:rFonts w:ascii="Arial" w:hAnsi="Arial" w:cs="Arial"/>
                <w:szCs w:val="22"/>
                <w:lang w:val="en-US" w:eastAsia="ja-JP"/>
              </w:rPr>
              <w:t xml:space="preserve"> justify their </w:t>
            </w:r>
            <w:proofErr w:type="spellStart"/>
            <w:r w:rsidRPr="00F725F5">
              <w:rPr>
                <w:rFonts w:ascii="Arial" w:hAnsi="Arial" w:cs="Arial"/>
                <w:szCs w:val="22"/>
                <w:lang w:val="en-US" w:eastAsia="ja-JP"/>
              </w:rPr>
              <w:t>organisation</w:t>
            </w:r>
            <w:proofErr w:type="spellEnd"/>
            <w:r w:rsidRPr="00F725F5">
              <w:rPr>
                <w:rFonts w:ascii="Arial" w:hAnsi="Arial" w:cs="Arial"/>
                <w:szCs w:val="22"/>
                <w:lang w:val="en-US" w:eastAsia="ja-JP"/>
              </w:rPr>
              <w:t xml:space="preserve"> of the learning environment.</w:t>
            </w:r>
          </w:p>
          <w:p w14:paraId="78474D7F" w14:textId="3755A595" w:rsidR="00487570" w:rsidRPr="00F725F5" w:rsidRDefault="00487570" w:rsidP="00487570">
            <w:pPr>
              <w:pStyle w:val="ListParagraph"/>
              <w:widowControl w:val="0"/>
              <w:numPr>
                <w:ilvl w:val="0"/>
                <w:numId w:val="8"/>
              </w:numPr>
              <w:autoSpaceDE w:val="0"/>
              <w:autoSpaceDN w:val="0"/>
              <w:adjustRightInd w:val="0"/>
              <w:ind w:left="454"/>
              <w:rPr>
                <w:rFonts w:ascii="Arial" w:hAnsi="Arial" w:cs="Arial"/>
                <w:szCs w:val="22"/>
                <w:lang w:val="en-US" w:eastAsia="ja-JP"/>
              </w:rPr>
            </w:pPr>
            <w:r w:rsidRPr="00F725F5">
              <w:rPr>
                <w:rFonts w:ascii="Arial" w:hAnsi="Arial" w:cs="Arial"/>
                <w:szCs w:val="22"/>
                <w:lang w:val="en-US" w:eastAsia="ja-JP"/>
              </w:rPr>
              <w:t>Students promote and develop positive and purposeful relationships with and between learners, colleagues, families and partners.</w:t>
            </w:r>
          </w:p>
        </w:tc>
      </w:tr>
      <w:tr w:rsidR="00487570" w:rsidRPr="00F725F5" w14:paraId="4D3453CD" w14:textId="77777777" w:rsidTr="3DA3642F">
        <w:trPr>
          <w:trHeight w:val="1989"/>
        </w:trPr>
        <w:tc>
          <w:tcPr>
            <w:tcW w:w="1843" w:type="dxa"/>
          </w:tcPr>
          <w:p w14:paraId="3F0609AA" w14:textId="77777777" w:rsidR="00487570" w:rsidRPr="00F725F5" w:rsidRDefault="00487570" w:rsidP="00487570">
            <w:pPr>
              <w:widowControl w:val="0"/>
              <w:pBdr>
                <w:top w:val="nil"/>
                <w:left w:val="nil"/>
                <w:bottom w:val="nil"/>
                <w:right w:val="nil"/>
                <w:between w:val="nil"/>
              </w:pBdr>
              <w:rPr>
                <w:rFonts w:ascii="Arial" w:hAnsi="Arial" w:cs="Arial"/>
                <w:b/>
                <w:bCs/>
                <w:szCs w:val="22"/>
              </w:rPr>
            </w:pPr>
            <w:r w:rsidRPr="00F725F5">
              <w:rPr>
                <w:rFonts w:ascii="Arial" w:hAnsi="Arial" w:cs="Arial"/>
                <w:b/>
                <w:bCs/>
                <w:szCs w:val="22"/>
              </w:rPr>
              <w:t xml:space="preserve">3.3 </w:t>
            </w:r>
          </w:p>
          <w:p w14:paraId="65AD92D3" w14:textId="77777777" w:rsidR="00487570" w:rsidRPr="00F725F5" w:rsidRDefault="00487570" w:rsidP="00487570">
            <w:pPr>
              <w:widowControl w:val="0"/>
              <w:pBdr>
                <w:top w:val="nil"/>
                <w:left w:val="nil"/>
                <w:bottom w:val="nil"/>
                <w:right w:val="nil"/>
                <w:between w:val="nil"/>
              </w:pBdr>
              <w:rPr>
                <w:rFonts w:ascii="Arial" w:hAnsi="Arial" w:cs="Arial"/>
                <w:b/>
                <w:bCs/>
                <w:szCs w:val="22"/>
              </w:rPr>
            </w:pPr>
            <w:r w:rsidRPr="00F725F5">
              <w:rPr>
                <w:rFonts w:ascii="Arial" w:hAnsi="Arial" w:cs="Arial"/>
                <w:b/>
                <w:bCs/>
                <w:szCs w:val="22"/>
              </w:rPr>
              <w:t xml:space="preserve">Professional Learning                                              </w:t>
            </w:r>
          </w:p>
        </w:tc>
        <w:tc>
          <w:tcPr>
            <w:tcW w:w="8222" w:type="dxa"/>
          </w:tcPr>
          <w:p w14:paraId="4EE6A136" w14:textId="77777777" w:rsidR="00487570" w:rsidRPr="00F725F5" w:rsidRDefault="00487570" w:rsidP="00487570">
            <w:pPr>
              <w:pStyle w:val="ListParagraph"/>
              <w:widowControl w:val="0"/>
              <w:numPr>
                <w:ilvl w:val="0"/>
                <w:numId w:val="9"/>
              </w:numPr>
              <w:autoSpaceDE w:val="0"/>
              <w:autoSpaceDN w:val="0"/>
              <w:adjustRightInd w:val="0"/>
              <w:ind w:left="423"/>
              <w:rPr>
                <w:rFonts w:ascii="Arial" w:hAnsi="Arial" w:cs="Arial"/>
                <w:szCs w:val="22"/>
                <w:lang w:val="en-US" w:eastAsia="ja-JP"/>
              </w:rPr>
            </w:pPr>
            <w:r w:rsidRPr="00F725F5">
              <w:rPr>
                <w:rFonts w:ascii="Arial" w:hAnsi="Arial" w:cs="Arial"/>
                <w:szCs w:val="22"/>
                <w:lang w:val="en-US" w:eastAsia="ja-JP"/>
              </w:rPr>
              <w:t>Students are:</w:t>
            </w:r>
          </w:p>
          <w:p w14:paraId="00C3786D" w14:textId="77777777" w:rsidR="00487570" w:rsidRPr="00F725F5" w:rsidRDefault="00487570" w:rsidP="00487570">
            <w:pPr>
              <w:pStyle w:val="ListParagraph"/>
              <w:widowControl w:val="0"/>
              <w:numPr>
                <w:ilvl w:val="0"/>
                <w:numId w:val="21"/>
              </w:numPr>
              <w:autoSpaceDE w:val="0"/>
              <w:autoSpaceDN w:val="0"/>
              <w:adjustRightInd w:val="0"/>
              <w:rPr>
                <w:rFonts w:ascii="Arial" w:hAnsi="Arial" w:cs="Arial"/>
                <w:szCs w:val="22"/>
                <w:lang w:val="en-US" w:eastAsia="ja-JP"/>
              </w:rPr>
            </w:pPr>
            <w:r w:rsidRPr="00F725F5">
              <w:rPr>
                <w:rFonts w:ascii="Arial" w:hAnsi="Arial" w:cs="Arial"/>
                <w:szCs w:val="22"/>
                <w:lang w:val="en-US" w:eastAsia="ja-JP"/>
              </w:rPr>
              <w:t xml:space="preserve">beginning to discuss their teaching practice with the class teacher, showing some indication understanding what aspects of their teaching are working well and not working well and why; what the next steps for their teaching are and how they might achieve these. </w:t>
            </w:r>
          </w:p>
          <w:p w14:paraId="65EF9EF9" w14:textId="77777777" w:rsidR="00487570" w:rsidRPr="00F725F5" w:rsidRDefault="00487570" w:rsidP="00487570">
            <w:pPr>
              <w:pStyle w:val="ListParagraph"/>
              <w:numPr>
                <w:ilvl w:val="0"/>
                <w:numId w:val="21"/>
              </w:numPr>
              <w:rPr>
                <w:rFonts w:ascii="Arial" w:hAnsi="Arial" w:cs="Arial"/>
                <w:szCs w:val="22"/>
                <w:lang w:val="en-US" w:eastAsia="ja-JP"/>
              </w:rPr>
            </w:pPr>
            <w:r w:rsidRPr="00F725F5">
              <w:rPr>
                <w:rFonts w:ascii="Arial" w:hAnsi="Arial" w:cs="Arial"/>
                <w:szCs w:val="22"/>
                <w:lang w:val="en-US" w:eastAsia="ja-JP"/>
              </w:rPr>
              <w:t>reflecting upon and discussing specific tasks undertaken in 1PP1a and how these inform their practice.</w:t>
            </w:r>
          </w:p>
          <w:p w14:paraId="34B2AB33" w14:textId="77777777" w:rsidR="00487570" w:rsidRPr="00F725F5" w:rsidRDefault="00487570" w:rsidP="00487570">
            <w:pPr>
              <w:pStyle w:val="ListParagraph"/>
              <w:numPr>
                <w:ilvl w:val="0"/>
                <w:numId w:val="21"/>
              </w:numPr>
              <w:rPr>
                <w:rFonts w:ascii="Arial" w:hAnsi="Arial" w:cs="Arial"/>
                <w:szCs w:val="22"/>
                <w:lang w:val="en-US" w:eastAsia="ja-JP"/>
              </w:rPr>
            </w:pPr>
            <w:r w:rsidRPr="00F725F5">
              <w:rPr>
                <w:rFonts w:ascii="Arial" w:hAnsi="Arial" w:cs="Arial"/>
                <w:szCs w:val="22"/>
                <w:lang w:val="en-US" w:eastAsia="ja-JP"/>
              </w:rPr>
              <w:t>collaborating with their class mentor on planning, demonstrating the capacity to act on feedback to inform their practice.</w:t>
            </w:r>
          </w:p>
          <w:p w14:paraId="455E8251" w14:textId="77777777" w:rsidR="00487570" w:rsidRPr="00F725F5" w:rsidRDefault="00487570" w:rsidP="00487570">
            <w:pPr>
              <w:pStyle w:val="ListParagraph"/>
              <w:widowControl w:val="0"/>
              <w:numPr>
                <w:ilvl w:val="0"/>
                <w:numId w:val="21"/>
              </w:numPr>
              <w:autoSpaceDE w:val="0"/>
              <w:autoSpaceDN w:val="0"/>
              <w:adjustRightInd w:val="0"/>
              <w:rPr>
                <w:rFonts w:ascii="Arial" w:hAnsi="Arial" w:cs="Arial"/>
                <w:szCs w:val="22"/>
                <w:lang w:val="en-US" w:eastAsia="ja-JP"/>
              </w:rPr>
            </w:pPr>
            <w:r w:rsidRPr="00F725F5">
              <w:rPr>
                <w:rFonts w:ascii="Arial" w:hAnsi="Arial" w:cs="Arial"/>
                <w:szCs w:val="22"/>
                <w:lang w:val="en-US" w:eastAsia="ja-JP"/>
              </w:rPr>
              <w:t>reflecting upon and discussing their goals for MA2PP and how their reflections and consequent actions inform their practice.</w:t>
            </w:r>
          </w:p>
          <w:p w14:paraId="55BA3F82" w14:textId="77777777" w:rsidR="00487570" w:rsidRPr="00F725F5" w:rsidRDefault="00487570" w:rsidP="00487570">
            <w:pPr>
              <w:pStyle w:val="ListParagraph"/>
              <w:widowControl w:val="0"/>
              <w:numPr>
                <w:ilvl w:val="0"/>
                <w:numId w:val="21"/>
              </w:numPr>
              <w:autoSpaceDE w:val="0"/>
              <w:autoSpaceDN w:val="0"/>
              <w:adjustRightInd w:val="0"/>
              <w:rPr>
                <w:rFonts w:ascii="Arial" w:hAnsi="Arial" w:cs="Arial"/>
                <w:szCs w:val="22"/>
                <w:lang w:val="en-US" w:eastAsia="ja-JP"/>
              </w:rPr>
            </w:pPr>
            <w:r w:rsidRPr="00F725F5">
              <w:rPr>
                <w:rFonts w:ascii="Arial" w:hAnsi="Arial" w:cs="Arial"/>
                <w:szCs w:val="22"/>
                <w:lang w:val="en-US" w:eastAsia="ja-JP"/>
              </w:rPr>
              <w:t>evaluating their lessons, reflecting upon each lesson to inform next steps.</w:t>
            </w:r>
          </w:p>
          <w:p w14:paraId="65232F26" w14:textId="77777777" w:rsidR="00487570" w:rsidRPr="00F725F5" w:rsidRDefault="00487570" w:rsidP="00487570">
            <w:pPr>
              <w:pStyle w:val="ListParagraph"/>
              <w:widowControl w:val="0"/>
              <w:numPr>
                <w:ilvl w:val="0"/>
                <w:numId w:val="21"/>
              </w:numPr>
              <w:autoSpaceDE w:val="0"/>
              <w:autoSpaceDN w:val="0"/>
              <w:adjustRightInd w:val="0"/>
              <w:rPr>
                <w:rFonts w:ascii="Arial" w:hAnsi="Arial" w:cs="Arial"/>
                <w:szCs w:val="22"/>
                <w:lang w:val="en-US" w:eastAsia="ja-JP"/>
              </w:rPr>
            </w:pPr>
            <w:r w:rsidRPr="00F725F5">
              <w:rPr>
                <w:rFonts w:ascii="Arial" w:hAnsi="Arial" w:cs="Arial"/>
                <w:szCs w:val="22"/>
                <w:lang w:val="en-US" w:eastAsia="ja-JP"/>
              </w:rPr>
              <w:t xml:space="preserve">evaluating days of full responsibility by reflecting and discussing areas related to their professional development. </w:t>
            </w:r>
          </w:p>
          <w:p w14:paraId="11D4A53E" w14:textId="77777777" w:rsidR="00487570" w:rsidRPr="00F725F5" w:rsidRDefault="00487570" w:rsidP="00487570">
            <w:pPr>
              <w:pStyle w:val="ListParagraph"/>
              <w:widowControl w:val="0"/>
              <w:numPr>
                <w:ilvl w:val="0"/>
                <w:numId w:val="21"/>
              </w:numPr>
              <w:autoSpaceDE w:val="0"/>
              <w:autoSpaceDN w:val="0"/>
              <w:adjustRightInd w:val="0"/>
              <w:rPr>
                <w:rFonts w:ascii="Arial" w:hAnsi="Arial" w:cs="Arial"/>
                <w:szCs w:val="22"/>
                <w:lang w:val="en-US" w:eastAsia="ja-JP"/>
              </w:rPr>
            </w:pPr>
            <w:r w:rsidRPr="00F725F5">
              <w:rPr>
                <w:rFonts w:ascii="Arial" w:hAnsi="Arial" w:cs="Arial"/>
                <w:szCs w:val="22"/>
                <w:lang w:val="en-US" w:eastAsia="ja-JP"/>
              </w:rPr>
              <w:t xml:space="preserve">developing their capacity to identify key strengths and weaknesses related to their professional practice at the end of each week and noting these on PROP forms.  Areas identified will be discussed with </w:t>
            </w:r>
            <w:proofErr w:type="gramStart"/>
            <w:r w:rsidRPr="00F725F5">
              <w:rPr>
                <w:rFonts w:ascii="Arial" w:hAnsi="Arial" w:cs="Arial"/>
                <w:szCs w:val="22"/>
                <w:lang w:val="en-US" w:eastAsia="ja-JP"/>
              </w:rPr>
              <w:t>class</w:t>
            </w:r>
            <w:proofErr w:type="gramEnd"/>
            <w:r w:rsidRPr="00F725F5">
              <w:rPr>
                <w:rFonts w:ascii="Arial" w:hAnsi="Arial" w:cs="Arial"/>
                <w:szCs w:val="22"/>
                <w:lang w:val="en-US" w:eastAsia="ja-JP"/>
              </w:rPr>
              <w:t xml:space="preserve"> teacher, which </w:t>
            </w:r>
            <w:r w:rsidRPr="00F725F5">
              <w:rPr>
                <w:rFonts w:ascii="Arial" w:hAnsi="Arial" w:cs="Arial"/>
                <w:szCs w:val="22"/>
                <w:lang w:val="en-US" w:eastAsia="ja-JP"/>
              </w:rPr>
              <w:lastRenderedPageBreak/>
              <w:t xml:space="preserve">the student will then </w:t>
            </w:r>
            <w:proofErr w:type="spellStart"/>
            <w:r w:rsidRPr="00F725F5">
              <w:rPr>
                <w:rFonts w:ascii="Arial" w:hAnsi="Arial" w:cs="Arial"/>
                <w:szCs w:val="22"/>
                <w:lang w:val="en-US" w:eastAsia="ja-JP"/>
              </w:rPr>
              <w:t>analyse</w:t>
            </w:r>
            <w:proofErr w:type="spellEnd"/>
            <w:r w:rsidRPr="00F725F5">
              <w:rPr>
                <w:rFonts w:ascii="Arial" w:hAnsi="Arial" w:cs="Arial"/>
                <w:szCs w:val="22"/>
                <w:lang w:val="en-US" w:eastAsia="ja-JP"/>
              </w:rPr>
              <w:t xml:space="preserve"> in their weekly reflections.</w:t>
            </w:r>
          </w:p>
          <w:p w14:paraId="25D3E63C" w14:textId="77777777" w:rsidR="00487570" w:rsidRPr="00F725F5" w:rsidRDefault="00487570" w:rsidP="00487570">
            <w:pPr>
              <w:pStyle w:val="ListParagraph"/>
              <w:numPr>
                <w:ilvl w:val="0"/>
                <w:numId w:val="21"/>
              </w:numPr>
              <w:rPr>
                <w:rFonts w:ascii="Arial" w:hAnsi="Arial" w:cs="Arial"/>
                <w:szCs w:val="22"/>
                <w:lang w:val="en-US" w:eastAsia="ja-JP"/>
              </w:rPr>
            </w:pPr>
            <w:r w:rsidRPr="00F725F5">
              <w:rPr>
                <w:rFonts w:ascii="Arial" w:hAnsi="Arial" w:cs="Arial"/>
                <w:szCs w:val="22"/>
                <w:lang w:val="en-US" w:eastAsia="ja-JP"/>
              </w:rPr>
              <w:t xml:space="preserve">developing their capacity for professional analysis through weekly reflections which should become increasingly critical, and reference placement goals, professional reading and the SPR. </w:t>
            </w:r>
          </w:p>
        </w:tc>
      </w:tr>
    </w:tbl>
    <w:p w14:paraId="6B7FCEAA" w14:textId="77777777" w:rsidR="00B906F0" w:rsidRPr="00F725F5" w:rsidRDefault="00B906F0" w:rsidP="00B906F0">
      <w:pPr>
        <w:spacing w:line="360" w:lineRule="auto"/>
        <w:ind w:left="720"/>
        <w:rPr>
          <w:rFonts w:ascii="Arial" w:hAnsi="Arial" w:cs="Arial"/>
          <w:color w:val="auto"/>
        </w:rPr>
      </w:pPr>
    </w:p>
    <w:p w14:paraId="40FDB7DF" w14:textId="00A45A82" w:rsidR="00336354" w:rsidRPr="00F725F5" w:rsidRDefault="00B906F0" w:rsidP="00AF5F70">
      <w:pPr>
        <w:rPr>
          <w:rFonts w:ascii="Arial" w:hAnsi="Arial" w:cs="Arial"/>
          <w:color w:val="auto"/>
        </w:rPr>
      </w:pPr>
      <w:r w:rsidRPr="00F725F5">
        <w:rPr>
          <w:rFonts w:ascii="Arial" w:hAnsi="Arial" w:cs="Arial"/>
          <w:color w:val="auto"/>
        </w:rPr>
        <w:br w:type="page"/>
      </w:r>
    </w:p>
    <w:p w14:paraId="104AD4C5" w14:textId="77777777" w:rsidR="00336354" w:rsidRPr="00F725F5" w:rsidRDefault="00336354" w:rsidP="00AF5F70">
      <w:pPr>
        <w:rPr>
          <w:rFonts w:ascii="Arial" w:hAnsi="Arial" w:cs="Arial"/>
          <w:color w:val="auto"/>
        </w:rPr>
        <w:sectPr w:rsidR="00336354" w:rsidRPr="00F725F5" w:rsidSect="00AF5F70">
          <w:headerReference w:type="even" r:id="rId12"/>
          <w:headerReference w:type="default" r:id="rId13"/>
          <w:footerReference w:type="even" r:id="rId14"/>
          <w:footerReference w:type="default" r:id="rId15"/>
          <w:pgSz w:w="11900" w:h="16840"/>
          <w:pgMar w:top="1134" w:right="851" w:bottom="902" w:left="851" w:header="567" w:footer="567" w:gutter="0"/>
          <w:pgNumType w:start="0"/>
          <w:cols w:space="720"/>
          <w:titlePg/>
          <w:docGrid w:linePitch="326"/>
        </w:sectPr>
      </w:pPr>
    </w:p>
    <w:p w14:paraId="4DDF1691" w14:textId="77777777" w:rsidR="00700DA7" w:rsidRPr="00F725F5" w:rsidRDefault="00700DA7" w:rsidP="00700DA7">
      <w:pPr>
        <w:jc w:val="center"/>
        <w:rPr>
          <w:rFonts w:ascii="Arial" w:hAnsi="Arial" w:cs="Arial"/>
          <w:b/>
          <w:color w:val="auto"/>
        </w:rPr>
      </w:pPr>
      <w:r w:rsidRPr="00F725F5">
        <w:rPr>
          <w:rFonts w:ascii="Arial" w:hAnsi="Arial" w:cs="Arial"/>
          <w:b/>
          <w:color w:val="auto"/>
        </w:rPr>
        <w:lastRenderedPageBreak/>
        <w:t>MA (Hons) Education Professional Practice Continuity and Progression Grid</w:t>
      </w:r>
    </w:p>
    <w:p w14:paraId="0271A7A6" w14:textId="77777777" w:rsidR="00700DA7" w:rsidRPr="00F725F5" w:rsidRDefault="00700DA7" w:rsidP="00700DA7">
      <w:pPr>
        <w:jc w:val="center"/>
        <w:rPr>
          <w:rFonts w:ascii="Arial" w:hAnsi="Arial" w:cs="Arial"/>
          <w:b/>
          <w:color w:val="auto"/>
          <w:sz w:val="14"/>
        </w:rPr>
      </w:pPr>
    </w:p>
    <w:p w14:paraId="5D393F27" w14:textId="77777777" w:rsidR="00700DA7" w:rsidRPr="00F725F5" w:rsidRDefault="00700DA7" w:rsidP="00700DA7">
      <w:pPr>
        <w:rPr>
          <w:rFonts w:ascii="Arial" w:hAnsi="Arial" w:cs="Arial"/>
          <w:color w:val="auto"/>
          <w:sz w:val="18"/>
          <w:szCs w:val="18"/>
        </w:rPr>
      </w:pPr>
      <w:r w:rsidRPr="00F725F5">
        <w:rPr>
          <w:rFonts w:ascii="Arial" w:hAnsi="Arial" w:cs="Arial"/>
          <w:b/>
          <w:color w:val="auto"/>
          <w:sz w:val="18"/>
          <w:szCs w:val="18"/>
        </w:rPr>
        <w:t>MA1PPb: Middle/Upper</w:t>
      </w:r>
      <w:r w:rsidRPr="00F725F5">
        <w:rPr>
          <w:rFonts w:ascii="Arial" w:hAnsi="Arial" w:cs="Arial"/>
          <w:color w:val="auto"/>
          <w:sz w:val="18"/>
          <w:szCs w:val="18"/>
        </w:rPr>
        <w:t xml:space="preserve"> – 1 half day, 1 full day and 2 continuous days of responsibility</w:t>
      </w:r>
    </w:p>
    <w:p w14:paraId="7838AFAE" w14:textId="77777777" w:rsidR="00700DA7" w:rsidRPr="00F725F5" w:rsidRDefault="00700DA7" w:rsidP="00700DA7">
      <w:pPr>
        <w:rPr>
          <w:rFonts w:ascii="Arial" w:hAnsi="Arial" w:cs="Arial"/>
          <w:color w:val="auto"/>
          <w:sz w:val="4"/>
          <w:szCs w:val="8"/>
        </w:rPr>
      </w:pPr>
    </w:p>
    <w:tbl>
      <w:tblPr>
        <w:tblStyle w:val="TableGrid"/>
        <w:tblW w:w="16018" w:type="dxa"/>
        <w:tblInd w:w="-1139" w:type="dxa"/>
        <w:tblLayout w:type="fixed"/>
        <w:tblLook w:val="0020" w:firstRow="1" w:lastRow="0" w:firstColumn="0" w:lastColumn="0" w:noHBand="0" w:noVBand="0"/>
      </w:tblPr>
      <w:tblGrid>
        <w:gridCol w:w="1488"/>
        <w:gridCol w:w="1489"/>
        <w:gridCol w:w="1418"/>
        <w:gridCol w:w="2480"/>
        <w:gridCol w:w="2481"/>
        <w:gridCol w:w="2220"/>
        <w:gridCol w:w="2221"/>
        <w:gridCol w:w="2221"/>
      </w:tblGrid>
      <w:tr w:rsidR="00700DA7" w:rsidRPr="00F725F5" w14:paraId="43AAEF43" w14:textId="77777777" w:rsidTr="00700DA7">
        <w:trPr>
          <w:trHeight w:val="298"/>
        </w:trPr>
        <w:tc>
          <w:tcPr>
            <w:tcW w:w="4395" w:type="dxa"/>
            <w:gridSpan w:val="3"/>
          </w:tcPr>
          <w:p w14:paraId="31B8A85D" w14:textId="77777777" w:rsidR="00700DA7" w:rsidRPr="00F725F5" w:rsidRDefault="00700DA7" w:rsidP="0058164E">
            <w:pPr>
              <w:jc w:val="center"/>
              <w:rPr>
                <w:rFonts w:ascii="Arial" w:hAnsi="Arial" w:cs="Arial"/>
                <w:b/>
                <w:color w:val="auto"/>
              </w:rPr>
            </w:pPr>
            <w:r w:rsidRPr="00F725F5">
              <w:rPr>
                <w:rFonts w:ascii="Arial" w:hAnsi="Arial" w:cs="Arial"/>
                <w:b/>
                <w:color w:val="auto"/>
              </w:rPr>
              <w:t>SPR Section 1</w:t>
            </w:r>
          </w:p>
          <w:p w14:paraId="141FBEE5" w14:textId="77777777" w:rsidR="00700DA7" w:rsidRPr="00F725F5" w:rsidRDefault="00700DA7" w:rsidP="0058164E">
            <w:pPr>
              <w:jc w:val="center"/>
              <w:rPr>
                <w:rFonts w:ascii="Arial" w:hAnsi="Arial" w:cs="Arial"/>
                <w:b/>
                <w:color w:val="auto"/>
              </w:rPr>
            </w:pPr>
            <w:r w:rsidRPr="00F725F5">
              <w:rPr>
                <w:rFonts w:ascii="Arial" w:hAnsi="Arial" w:cs="Arial"/>
                <w:b/>
                <w:szCs w:val="20"/>
              </w:rPr>
              <w:t>Being a Teacher in Scotland</w:t>
            </w:r>
          </w:p>
        </w:tc>
        <w:tc>
          <w:tcPr>
            <w:tcW w:w="4961" w:type="dxa"/>
            <w:gridSpan w:val="2"/>
          </w:tcPr>
          <w:p w14:paraId="20EB1921" w14:textId="77777777" w:rsidR="00700DA7" w:rsidRPr="00F725F5" w:rsidRDefault="00700DA7" w:rsidP="0058164E">
            <w:pPr>
              <w:jc w:val="center"/>
              <w:rPr>
                <w:rFonts w:ascii="Arial" w:hAnsi="Arial" w:cs="Arial"/>
                <w:b/>
                <w:color w:val="auto"/>
              </w:rPr>
            </w:pPr>
            <w:r w:rsidRPr="00F725F5">
              <w:rPr>
                <w:rFonts w:ascii="Arial" w:hAnsi="Arial" w:cs="Arial"/>
                <w:b/>
                <w:color w:val="auto"/>
              </w:rPr>
              <w:t>SPR Section 2</w:t>
            </w:r>
          </w:p>
          <w:p w14:paraId="762FDAD4" w14:textId="77777777" w:rsidR="00700DA7" w:rsidRPr="00F725F5" w:rsidRDefault="00700DA7" w:rsidP="0058164E">
            <w:pPr>
              <w:jc w:val="center"/>
              <w:rPr>
                <w:rFonts w:ascii="Arial" w:hAnsi="Arial" w:cs="Arial"/>
                <w:szCs w:val="20"/>
              </w:rPr>
            </w:pPr>
            <w:r w:rsidRPr="00F725F5">
              <w:rPr>
                <w:rFonts w:ascii="Arial" w:hAnsi="Arial" w:cs="Arial"/>
                <w:b/>
                <w:szCs w:val="20"/>
              </w:rPr>
              <w:t>Professional Knowledge and Understanding</w:t>
            </w:r>
            <w:r w:rsidRPr="00F725F5">
              <w:rPr>
                <w:rFonts w:ascii="Arial" w:hAnsi="Arial" w:cs="Arial"/>
                <w:szCs w:val="20"/>
              </w:rPr>
              <w:t xml:space="preserve"> </w:t>
            </w:r>
          </w:p>
        </w:tc>
        <w:tc>
          <w:tcPr>
            <w:tcW w:w="6662" w:type="dxa"/>
            <w:gridSpan w:val="3"/>
          </w:tcPr>
          <w:p w14:paraId="24EB0109" w14:textId="77777777" w:rsidR="00700DA7" w:rsidRPr="00F725F5" w:rsidRDefault="00700DA7" w:rsidP="0058164E">
            <w:pPr>
              <w:jc w:val="center"/>
              <w:rPr>
                <w:rFonts w:ascii="Arial" w:hAnsi="Arial" w:cs="Arial"/>
                <w:b/>
                <w:color w:val="auto"/>
              </w:rPr>
            </w:pPr>
            <w:r w:rsidRPr="00F725F5">
              <w:rPr>
                <w:rFonts w:ascii="Arial" w:hAnsi="Arial" w:cs="Arial"/>
                <w:b/>
                <w:color w:val="auto"/>
              </w:rPr>
              <w:t>These sections cover all aspects of the SPR but particularly 1.2, 2.1 and SPR Section 3</w:t>
            </w:r>
          </w:p>
          <w:p w14:paraId="66938039" w14:textId="77777777" w:rsidR="00700DA7" w:rsidRPr="00F725F5" w:rsidRDefault="00700DA7" w:rsidP="0058164E">
            <w:pPr>
              <w:jc w:val="center"/>
              <w:rPr>
                <w:rFonts w:ascii="Arial" w:hAnsi="Arial" w:cs="Arial"/>
                <w:b/>
                <w:szCs w:val="20"/>
              </w:rPr>
            </w:pPr>
            <w:r w:rsidRPr="00F725F5">
              <w:rPr>
                <w:rFonts w:ascii="Arial" w:hAnsi="Arial" w:cs="Arial"/>
                <w:b/>
                <w:szCs w:val="20"/>
              </w:rPr>
              <w:t>Professional Skills and Ability</w:t>
            </w:r>
          </w:p>
        </w:tc>
      </w:tr>
      <w:tr w:rsidR="00700DA7" w:rsidRPr="00F725F5" w14:paraId="6E012EBC" w14:textId="77777777" w:rsidTr="00700DA7">
        <w:trPr>
          <w:trHeight w:val="855"/>
        </w:trPr>
        <w:tc>
          <w:tcPr>
            <w:tcW w:w="1488" w:type="dxa"/>
          </w:tcPr>
          <w:p w14:paraId="0FA9AE0A" w14:textId="77777777" w:rsidR="00700DA7" w:rsidRPr="00F725F5" w:rsidRDefault="00700DA7" w:rsidP="0058164E">
            <w:pPr>
              <w:jc w:val="center"/>
              <w:rPr>
                <w:rFonts w:ascii="Arial" w:hAnsi="Arial" w:cs="Arial"/>
                <w:b/>
                <w:bCs/>
                <w:szCs w:val="20"/>
              </w:rPr>
            </w:pPr>
            <w:r w:rsidRPr="00F725F5">
              <w:rPr>
                <w:rFonts w:ascii="Arial" w:hAnsi="Arial" w:cs="Arial"/>
                <w:b/>
                <w:bCs/>
                <w:szCs w:val="20"/>
              </w:rPr>
              <w:t xml:space="preserve">1.1 </w:t>
            </w:r>
          </w:p>
          <w:p w14:paraId="7B868128" w14:textId="77777777" w:rsidR="00700DA7" w:rsidRPr="00F725F5" w:rsidRDefault="00700DA7" w:rsidP="0058164E">
            <w:pPr>
              <w:jc w:val="center"/>
              <w:rPr>
                <w:rFonts w:ascii="Arial" w:hAnsi="Arial" w:cs="Arial"/>
                <w:b/>
                <w:bCs/>
                <w:color w:val="auto"/>
              </w:rPr>
            </w:pPr>
            <w:r w:rsidRPr="00F725F5">
              <w:rPr>
                <w:rFonts w:ascii="Arial" w:hAnsi="Arial" w:cs="Arial"/>
                <w:b/>
                <w:bCs/>
                <w:szCs w:val="20"/>
              </w:rPr>
              <w:t>Professional Values</w:t>
            </w:r>
          </w:p>
        </w:tc>
        <w:tc>
          <w:tcPr>
            <w:tcW w:w="1489" w:type="dxa"/>
          </w:tcPr>
          <w:p w14:paraId="7215DF54" w14:textId="77777777" w:rsidR="00700DA7" w:rsidRPr="00F725F5" w:rsidRDefault="00700DA7" w:rsidP="0058164E">
            <w:pPr>
              <w:jc w:val="center"/>
              <w:rPr>
                <w:rFonts w:ascii="Arial" w:hAnsi="Arial" w:cs="Arial"/>
                <w:b/>
                <w:bCs/>
                <w:szCs w:val="20"/>
              </w:rPr>
            </w:pPr>
            <w:r w:rsidRPr="00F725F5">
              <w:rPr>
                <w:rFonts w:ascii="Arial" w:hAnsi="Arial" w:cs="Arial"/>
                <w:b/>
                <w:bCs/>
                <w:szCs w:val="20"/>
              </w:rPr>
              <w:t xml:space="preserve">1.2 </w:t>
            </w:r>
          </w:p>
          <w:p w14:paraId="4C2586D6" w14:textId="77777777" w:rsidR="00700DA7" w:rsidRPr="00F725F5" w:rsidRDefault="00700DA7" w:rsidP="0058164E">
            <w:pPr>
              <w:jc w:val="center"/>
              <w:rPr>
                <w:rFonts w:ascii="Arial" w:hAnsi="Arial" w:cs="Arial"/>
                <w:b/>
                <w:bCs/>
                <w:color w:val="auto"/>
              </w:rPr>
            </w:pPr>
            <w:r w:rsidRPr="00F725F5">
              <w:rPr>
                <w:rFonts w:ascii="Arial" w:hAnsi="Arial" w:cs="Arial"/>
                <w:b/>
                <w:bCs/>
                <w:szCs w:val="20"/>
              </w:rPr>
              <w:t>Professional Commitment</w:t>
            </w:r>
          </w:p>
        </w:tc>
        <w:tc>
          <w:tcPr>
            <w:tcW w:w="1418" w:type="dxa"/>
          </w:tcPr>
          <w:p w14:paraId="56B29A2E" w14:textId="77777777" w:rsidR="00700DA7" w:rsidRPr="00F725F5" w:rsidRDefault="00700DA7" w:rsidP="0058164E">
            <w:pPr>
              <w:jc w:val="center"/>
              <w:rPr>
                <w:rFonts w:ascii="Arial" w:hAnsi="Arial" w:cs="Arial"/>
                <w:b/>
                <w:bCs/>
                <w:szCs w:val="20"/>
              </w:rPr>
            </w:pPr>
            <w:r w:rsidRPr="00F725F5">
              <w:rPr>
                <w:rFonts w:ascii="Arial" w:hAnsi="Arial" w:cs="Arial"/>
                <w:b/>
                <w:bCs/>
                <w:szCs w:val="20"/>
              </w:rPr>
              <w:t xml:space="preserve">1.3 </w:t>
            </w:r>
          </w:p>
          <w:p w14:paraId="1CD1B9C5" w14:textId="77777777" w:rsidR="00700DA7" w:rsidRPr="00F725F5" w:rsidRDefault="00700DA7" w:rsidP="0058164E">
            <w:pPr>
              <w:jc w:val="center"/>
              <w:rPr>
                <w:rFonts w:ascii="Arial" w:hAnsi="Arial" w:cs="Arial"/>
                <w:b/>
                <w:bCs/>
                <w:color w:val="auto"/>
              </w:rPr>
            </w:pPr>
            <w:r w:rsidRPr="00F725F5">
              <w:rPr>
                <w:rFonts w:ascii="Arial" w:hAnsi="Arial" w:cs="Arial"/>
                <w:b/>
                <w:bCs/>
                <w:szCs w:val="20"/>
              </w:rPr>
              <w:t>Engaging with the SPR</w:t>
            </w:r>
          </w:p>
        </w:tc>
        <w:tc>
          <w:tcPr>
            <w:tcW w:w="2480" w:type="dxa"/>
          </w:tcPr>
          <w:p w14:paraId="34D072FD" w14:textId="77777777" w:rsidR="00700DA7" w:rsidRPr="00F725F5" w:rsidRDefault="00700DA7" w:rsidP="0058164E">
            <w:pPr>
              <w:jc w:val="center"/>
              <w:rPr>
                <w:rFonts w:ascii="Arial" w:hAnsi="Arial" w:cs="Arial"/>
                <w:b/>
                <w:bCs/>
                <w:szCs w:val="20"/>
              </w:rPr>
            </w:pPr>
            <w:r w:rsidRPr="00F725F5">
              <w:rPr>
                <w:rFonts w:ascii="Arial" w:hAnsi="Arial" w:cs="Arial"/>
                <w:b/>
                <w:bCs/>
                <w:szCs w:val="20"/>
              </w:rPr>
              <w:t>2.1</w:t>
            </w:r>
          </w:p>
          <w:p w14:paraId="3BD82522" w14:textId="77777777" w:rsidR="00700DA7" w:rsidRPr="00F725F5" w:rsidRDefault="00700DA7" w:rsidP="0058164E">
            <w:pPr>
              <w:jc w:val="center"/>
              <w:rPr>
                <w:rFonts w:ascii="Arial" w:hAnsi="Arial" w:cs="Arial"/>
                <w:b/>
                <w:bCs/>
                <w:color w:val="auto"/>
              </w:rPr>
            </w:pPr>
            <w:r w:rsidRPr="00F725F5">
              <w:rPr>
                <w:rFonts w:ascii="Arial" w:hAnsi="Arial" w:cs="Arial"/>
                <w:b/>
                <w:bCs/>
                <w:szCs w:val="20"/>
              </w:rPr>
              <w:t>Curriculum and Pedagogy</w:t>
            </w:r>
          </w:p>
        </w:tc>
        <w:tc>
          <w:tcPr>
            <w:tcW w:w="2481" w:type="dxa"/>
          </w:tcPr>
          <w:p w14:paraId="6E155F4B" w14:textId="77777777" w:rsidR="00700DA7" w:rsidRPr="00F725F5" w:rsidRDefault="00700DA7" w:rsidP="0058164E">
            <w:pPr>
              <w:jc w:val="center"/>
              <w:rPr>
                <w:rFonts w:ascii="Arial" w:hAnsi="Arial" w:cs="Arial"/>
                <w:b/>
                <w:bCs/>
                <w:color w:val="auto"/>
              </w:rPr>
            </w:pPr>
            <w:r w:rsidRPr="00F725F5">
              <w:rPr>
                <w:rFonts w:ascii="Arial" w:hAnsi="Arial" w:cs="Arial"/>
                <w:b/>
                <w:bCs/>
                <w:color w:val="auto"/>
              </w:rPr>
              <w:t>2.2</w:t>
            </w:r>
          </w:p>
          <w:p w14:paraId="44F5A733" w14:textId="77777777" w:rsidR="00700DA7" w:rsidRPr="00F725F5" w:rsidRDefault="00700DA7" w:rsidP="0058164E">
            <w:pPr>
              <w:jc w:val="center"/>
              <w:rPr>
                <w:rFonts w:ascii="Arial" w:hAnsi="Arial" w:cs="Arial"/>
                <w:b/>
                <w:bCs/>
                <w:color w:val="auto"/>
              </w:rPr>
            </w:pPr>
            <w:r w:rsidRPr="00F725F5">
              <w:rPr>
                <w:rFonts w:ascii="Arial" w:hAnsi="Arial" w:cs="Arial"/>
                <w:b/>
                <w:bCs/>
                <w:szCs w:val="20"/>
              </w:rPr>
              <w:t>Professional Responsibilities</w:t>
            </w:r>
          </w:p>
        </w:tc>
        <w:tc>
          <w:tcPr>
            <w:tcW w:w="2220" w:type="dxa"/>
          </w:tcPr>
          <w:p w14:paraId="1F1C192F" w14:textId="77777777" w:rsidR="00700DA7" w:rsidRPr="00F725F5" w:rsidRDefault="00700DA7" w:rsidP="0058164E">
            <w:pPr>
              <w:jc w:val="center"/>
              <w:rPr>
                <w:rFonts w:ascii="Arial" w:hAnsi="Arial" w:cs="Arial"/>
                <w:b/>
                <w:bCs/>
                <w:color w:val="auto"/>
              </w:rPr>
            </w:pPr>
            <w:r w:rsidRPr="00F725F5">
              <w:rPr>
                <w:rFonts w:ascii="Arial" w:hAnsi="Arial" w:cs="Arial"/>
                <w:b/>
                <w:bCs/>
                <w:color w:val="auto"/>
              </w:rPr>
              <w:t>Planning</w:t>
            </w:r>
          </w:p>
        </w:tc>
        <w:tc>
          <w:tcPr>
            <w:tcW w:w="2221" w:type="dxa"/>
          </w:tcPr>
          <w:p w14:paraId="13FEE8C2" w14:textId="77777777" w:rsidR="00700DA7" w:rsidRPr="00F725F5" w:rsidRDefault="00700DA7" w:rsidP="0058164E">
            <w:pPr>
              <w:jc w:val="center"/>
              <w:rPr>
                <w:rFonts w:ascii="Arial" w:hAnsi="Arial" w:cs="Arial"/>
                <w:b/>
                <w:bCs/>
                <w:color w:val="auto"/>
              </w:rPr>
            </w:pPr>
            <w:r w:rsidRPr="00F725F5">
              <w:rPr>
                <w:rFonts w:ascii="Arial" w:hAnsi="Arial" w:cs="Arial"/>
                <w:b/>
                <w:bCs/>
                <w:szCs w:val="20"/>
              </w:rPr>
              <w:t>Assessment</w:t>
            </w:r>
          </w:p>
        </w:tc>
        <w:tc>
          <w:tcPr>
            <w:tcW w:w="2221" w:type="dxa"/>
          </w:tcPr>
          <w:p w14:paraId="3534154C" w14:textId="77777777" w:rsidR="00700DA7" w:rsidRPr="00F725F5" w:rsidRDefault="00700DA7" w:rsidP="0058164E">
            <w:pPr>
              <w:jc w:val="center"/>
              <w:rPr>
                <w:rFonts w:ascii="Arial" w:hAnsi="Arial" w:cs="Arial"/>
                <w:b/>
                <w:bCs/>
                <w:color w:val="auto"/>
              </w:rPr>
            </w:pPr>
            <w:r w:rsidRPr="00F725F5">
              <w:rPr>
                <w:rFonts w:ascii="Arial" w:hAnsi="Arial" w:cs="Arial"/>
                <w:b/>
                <w:bCs/>
                <w:szCs w:val="20"/>
              </w:rPr>
              <w:t>Evaluation</w:t>
            </w:r>
          </w:p>
          <w:p w14:paraId="2A21CEA4" w14:textId="77777777" w:rsidR="00700DA7" w:rsidRPr="00F725F5" w:rsidRDefault="00700DA7" w:rsidP="0058164E">
            <w:pPr>
              <w:jc w:val="center"/>
              <w:rPr>
                <w:rFonts w:ascii="Arial" w:hAnsi="Arial" w:cs="Arial"/>
                <w:b/>
                <w:bCs/>
              </w:rPr>
            </w:pPr>
          </w:p>
        </w:tc>
      </w:tr>
      <w:tr w:rsidR="00700DA7" w:rsidRPr="00F725F5" w14:paraId="6A153123" w14:textId="77777777" w:rsidTr="00700DA7">
        <w:trPr>
          <w:trHeight w:val="132"/>
        </w:trPr>
        <w:tc>
          <w:tcPr>
            <w:tcW w:w="2977" w:type="dxa"/>
            <w:gridSpan w:val="2"/>
          </w:tcPr>
          <w:p w14:paraId="3E6AD53D" w14:textId="77777777" w:rsidR="00700DA7" w:rsidRPr="00F725F5" w:rsidRDefault="00700DA7" w:rsidP="0058164E">
            <w:pPr>
              <w:rPr>
                <w:rFonts w:ascii="Arial" w:hAnsi="Arial" w:cs="Arial"/>
                <w:color w:val="auto"/>
                <w:sz w:val="18"/>
                <w:szCs w:val="18"/>
              </w:rPr>
            </w:pPr>
            <w:r w:rsidRPr="00F725F5">
              <w:rPr>
                <w:rFonts w:ascii="Arial" w:hAnsi="Arial" w:cs="Arial"/>
                <w:color w:val="auto"/>
                <w:sz w:val="18"/>
                <w:szCs w:val="18"/>
              </w:rPr>
              <w:t xml:space="preserve">Professional Self-Assessment Audit and Placement Goals grid </w:t>
            </w:r>
          </w:p>
          <w:p w14:paraId="23835137" w14:textId="77777777" w:rsidR="00700DA7" w:rsidRPr="00F725F5" w:rsidRDefault="00700DA7" w:rsidP="0058164E">
            <w:pPr>
              <w:rPr>
                <w:rFonts w:ascii="Arial" w:hAnsi="Arial" w:cs="Arial"/>
                <w:color w:val="auto"/>
                <w:sz w:val="18"/>
                <w:szCs w:val="18"/>
              </w:rPr>
            </w:pPr>
          </w:p>
          <w:p w14:paraId="7FCF6C77" w14:textId="77777777" w:rsidR="00700DA7" w:rsidRPr="00F725F5" w:rsidRDefault="00700DA7" w:rsidP="0058164E">
            <w:pPr>
              <w:rPr>
                <w:rFonts w:ascii="Arial" w:hAnsi="Arial" w:cs="Arial"/>
                <w:color w:val="auto"/>
                <w:sz w:val="18"/>
                <w:szCs w:val="18"/>
              </w:rPr>
            </w:pPr>
            <w:r w:rsidRPr="00F725F5">
              <w:rPr>
                <w:rFonts w:ascii="Arial" w:hAnsi="Arial" w:cs="Arial"/>
                <w:color w:val="auto"/>
                <w:sz w:val="18"/>
                <w:szCs w:val="18"/>
              </w:rPr>
              <w:t>SPR Values &amp; Commitment Audit cross-referenced to a variety of evidence.</w:t>
            </w:r>
          </w:p>
          <w:p w14:paraId="538107FE" w14:textId="77777777" w:rsidR="00700DA7" w:rsidRPr="00F725F5" w:rsidRDefault="00700DA7" w:rsidP="0058164E">
            <w:pPr>
              <w:rPr>
                <w:rFonts w:ascii="Arial" w:hAnsi="Arial" w:cs="Arial"/>
                <w:color w:val="auto"/>
                <w:sz w:val="18"/>
                <w:szCs w:val="18"/>
              </w:rPr>
            </w:pPr>
          </w:p>
          <w:p w14:paraId="181C715E" w14:textId="77777777" w:rsidR="00700DA7" w:rsidRPr="00F725F5" w:rsidRDefault="00700DA7" w:rsidP="0058164E">
            <w:pPr>
              <w:rPr>
                <w:rFonts w:ascii="Arial" w:hAnsi="Arial" w:cs="Arial"/>
                <w:color w:val="auto"/>
                <w:sz w:val="18"/>
                <w:szCs w:val="18"/>
              </w:rPr>
            </w:pPr>
          </w:p>
        </w:tc>
        <w:tc>
          <w:tcPr>
            <w:tcW w:w="1418" w:type="dxa"/>
          </w:tcPr>
          <w:p w14:paraId="1635F1AD" w14:textId="2A148BF0" w:rsidR="00700DA7" w:rsidRPr="00F725F5" w:rsidRDefault="00700DA7" w:rsidP="0058164E">
            <w:pPr>
              <w:rPr>
                <w:rFonts w:ascii="Arial" w:hAnsi="Arial" w:cs="Arial"/>
                <w:color w:val="auto"/>
                <w:sz w:val="18"/>
                <w:szCs w:val="18"/>
              </w:rPr>
            </w:pPr>
            <w:r w:rsidRPr="00F725F5">
              <w:rPr>
                <w:rFonts w:ascii="Arial" w:hAnsi="Arial" w:cs="Arial"/>
                <w:color w:val="auto"/>
                <w:sz w:val="18"/>
                <w:szCs w:val="18"/>
              </w:rPr>
              <w:t>Evidence of knowledge and understanding of the SPR</w:t>
            </w:r>
            <w:r w:rsidR="00C40911" w:rsidRPr="00F725F5">
              <w:rPr>
                <w:rFonts w:ascii="Arial" w:hAnsi="Arial" w:cs="Arial"/>
                <w:color w:val="auto"/>
                <w:sz w:val="18"/>
                <w:szCs w:val="18"/>
              </w:rPr>
              <w:t>, including the inter-relationship among the SPR categories</w:t>
            </w:r>
            <w:r w:rsidRPr="00F725F5">
              <w:rPr>
                <w:rFonts w:ascii="Arial" w:hAnsi="Arial" w:cs="Arial"/>
                <w:color w:val="auto"/>
                <w:sz w:val="18"/>
                <w:szCs w:val="18"/>
              </w:rPr>
              <w:t>.</w:t>
            </w:r>
            <w:r w:rsidR="00FD5585" w:rsidRPr="00F725F5">
              <w:rPr>
                <w:rFonts w:ascii="Arial" w:hAnsi="Arial" w:cs="Arial"/>
                <w:color w:val="auto"/>
                <w:sz w:val="18"/>
                <w:szCs w:val="18"/>
              </w:rPr>
              <w:t xml:space="preserve"> </w:t>
            </w:r>
            <w:r w:rsidRPr="00F725F5">
              <w:rPr>
                <w:rFonts w:ascii="Arial" w:hAnsi="Arial" w:cs="Arial"/>
                <w:color w:val="auto"/>
                <w:sz w:val="18"/>
                <w:szCs w:val="18"/>
              </w:rPr>
              <w:t xml:space="preserve"> This should be demonstrated through connections made with the SPR, where appropriate, in planning, written reflections and evaluations, as well as across everyday practice.</w:t>
            </w:r>
          </w:p>
        </w:tc>
        <w:tc>
          <w:tcPr>
            <w:tcW w:w="2480" w:type="dxa"/>
          </w:tcPr>
          <w:p w14:paraId="2E853B1D" w14:textId="77777777" w:rsidR="00700DA7" w:rsidRPr="00F725F5" w:rsidRDefault="00700DA7" w:rsidP="0058164E">
            <w:pPr>
              <w:rPr>
                <w:rFonts w:ascii="Arial" w:hAnsi="Arial" w:cs="Arial"/>
                <w:color w:val="auto"/>
                <w:sz w:val="18"/>
                <w:szCs w:val="18"/>
              </w:rPr>
            </w:pPr>
            <w:r w:rsidRPr="00F725F5">
              <w:rPr>
                <w:rFonts w:ascii="Arial" w:hAnsi="Arial" w:cs="Arial"/>
                <w:color w:val="auto"/>
                <w:sz w:val="18"/>
                <w:szCs w:val="18"/>
              </w:rPr>
              <w:t xml:space="preserve">Audit of Curricular Areas Taught for this placement. </w:t>
            </w:r>
          </w:p>
          <w:p w14:paraId="48398307" w14:textId="77777777" w:rsidR="00700DA7" w:rsidRPr="00F725F5" w:rsidRDefault="00700DA7" w:rsidP="0058164E">
            <w:pPr>
              <w:rPr>
                <w:rFonts w:ascii="Arial" w:hAnsi="Arial" w:cs="Arial"/>
                <w:color w:val="auto"/>
                <w:sz w:val="18"/>
                <w:szCs w:val="18"/>
              </w:rPr>
            </w:pPr>
          </w:p>
          <w:p w14:paraId="616485EC" w14:textId="77777777" w:rsidR="00700DA7" w:rsidRPr="00F725F5" w:rsidRDefault="00700DA7" w:rsidP="0058164E">
            <w:pPr>
              <w:rPr>
                <w:rFonts w:ascii="Arial" w:hAnsi="Arial" w:cs="Arial"/>
                <w:color w:val="auto"/>
                <w:sz w:val="18"/>
                <w:szCs w:val="18"/>
              </w:rPr>
            </w:pPr>
            <w:r w:rsidRPr="00F725F5">
              <w:rPr>
                <w:rFonts w:ascii="Arial" w:hAnsi="Arial" w:cs="Arial"/>
                <w:color w:val="auto"/>
                <w:sz w:val="18"/>
                <w:szCs w:val="18"/>
              </w:rPr>
              <w:t xml:space="preserve">Evidence of student researching curricular areas to be taught to inform planning – both </w:t>
            </w:r>
            <w:r w:rsidRPr="00F725F5">
              <w:rPr>
                <w:rFonts w:ascii="Arial" w:hAnsi="Arial" w:cs="Arial"/>
                <w:i/>
                <w:iCs/>
                <w:color w:val="auto"/>
                <w:sz w:val="18"/>
                <w:szCs w:val="18"/>
              </w:rPr>
              <w:t xml:space="preserve">what </w:t>
            </w:r>
            <w:r w:rsidRPr="00F725F5">
              <w:rPr>
                <w:rFonts w:ascii="Arial" w:hAnsi="Arial" w:cs="Arial"/>
                <w:color w:val="auto"/>
                <w:sz w:val="18"/>
                <w:szCs w:val="18"/>
              </w:rPr>
              <w:t xml:space="preserve">is to be taught (subject content) and </w:t>
            </w:r>
            <w:r w:rsidRPr="00F725F5">
              <w:rPr>
                <w:rFonts w:ascii="Arial" w:hAnsi="Arial" w:cs="Arial"/>
                <w:i/>
                <w:iCs/>
                <w:color w:val="auto"/>
                <w:sz w:val="18"/>
                <w:szCs w:val="18"/>
              </w:rPr>
              <w:t xml:space="preserve">how </w:t>
            </w:r>
            <w:r w:rsidRPr="00F725F5">
              <w:rPr>
                <w:rFonts w:ascii="Arial" w:hAnsi="Arial" w:cs="Arial"/>
                <w:color w:val="auto"/>
                <w:sz w:val="18"/>
                <w:szCs w:val="18"/>
              </w:rPr>
              <w:t>it will be taught (pedagogy).</w:t>
            </w:r>
          </w:p>
          <w:p w14:paraId="68729B87" w14:textId="77777777" w:rsidR="00700DA7" w:rsidRPr="00F725F5" w:rsidRDefault="00700DA7" w:rsidP="0058164E">
            <w:pPr>
              <w:rPr>
                <w:rFonts w:ascii="Arial" w:hAnsi="Arial" w:cs="Arial"/>
                <w:color w:val="auto"/>
                <w:sz w:val="18"/>
                <w:szCs w:val="18"/>
              </w:rPr>
            </w:pPr>
          </w:p>
          <w:p w14:paraId="0FC5805C" w14:textId="5743E268" w:rsidR="00700DA7" w:rsidRPr="00F725F5" w:rsidRDefault="00700DA7" w:rsidP="0058164E">
            <w:pPr>
              <w:rPr>
                <w:rFonts w:ascii="Arial" w:hAnsi="Arial" w:cs="Arial"/>
                <w:i/>
                <w:iCs/>
                <w:color w:val="auto"/>
                <w:sz w:val="18"/>
                <w:szCs w:val="18"/>
              </w:rPr>
            </w:pPr>
            <w:r w:rsidRPr="00F725F5">
              <w:rPr>
                <w:rFonts w:ascii="Arial" w:hAnsi="Arial" w:cs="Arial"/>
                <w:color w:val="auto"/>
                <w:sz w:val="18"/>
                <w:szCs w:val="18"/>
              </w:rPr>
              <w:t xml:space="preserve">Evidence of depth of engagement with at least </w:t>
            </w:r>
            <w:r w:rsidRPr="00F725F5">
              <w:rPr>
                <w:rFonts w:ascii="Arial" w:hAnsi="Arial" w:cs="Arial"/>
                <w:b/>
                <w:bCs/>
                <w:color w:val="auto"/>
                <w:sz w:val="18"/>
                <w:szCs w:val="18"/>
              </w:rPr>
              <w:t>one</w:t>
            </w:r>
            <w:r w:rsidRPr="00F725F5">
              <w:rPr>
                <w:rFonts w:ascii="Arial" w:hAnsi="Arial" w:cs="Arial"/>
                <w:color w:val="auto"/>
                <w:sz w:val="18"/>
                <w:szCs w:val="18"/>
              </w:rPr>
              <w:t xml:space="preserve"> area of reading relevant to placement</w:t>
            </w:r>
            <w:r w:rsidR="00B513D1" w:rsidRPr="00F725F5">
              <w:rPr>
                <w:rFonts w:ascii="Arial" w:hAnsi="Arial" w:cs="Arial"/>
                <w:color w:val="auto"/>
                <w:sz w:val="18"/>
                <w:szCs w:val="18"/>
              </w:rPr>
              <w:t>'</w:t>
            </w:r>
            <w:r w:rsidRPr="00F725F5">
              <w:rPr>
                <w:rFonts w:ascii="Arial" w:hAnsi="Arial" w:cs="Arial"/>
                <w:color w:val="auto"/>
                <w:sz w:val="18"/>
                <w:szCs w:val="18"/>
              </w:rPr>
              <w:t>s learning context and student</w:t>
            </w:r>
            <w:r w:rsidR="00B513D1" w:rsidRPr="00F725F5">
              <w:rPr>
                <w:rFonts w:ascii="Arial" w:hAnsi="Arial" w:cs="Arial"/>
                <w:color w:val="auto"/>
                <w:sz w:val="18"/>
                <w:szCs w:val="18"/>
              </w:rPr>
              <w:t>'</w:t>
            </w:r>
            <w:r w:rsidRPr="00F725F5">
              <w:rPr>
                <w:rFonts w:ascii="Arial" w:hAnsi="Arial" w:cs="Arial"/>
                <w:color w:val="auto"/>
                <w:sz w:val="18"/>
                <w:szCs w:val="18"/>
              </w:rPr>
              <w:t>s goals for placement.</w:t>
            </w:r>
            <w:r w:rsidR="00FD5585" w:rsidRPr="00F725F5">
              <w:rPr>
                <w:rFonts w:ascii="Arial" w:hAnsi="Arial" w:cs="Arial"/>
                <w:color w:val="auto"/>
                <w:sz w:val="18"/>
                <w:szCs w:val="18"/>
              </w:rPr>
              <w:t xml:space="preserve"> </w:t>
            </w:r>
            <w:r w:rsidRPr="00F725F5">
              <w:rPr>
                <w:rFonts w:ascii="Arial" w:hAnsi="Arial" w:cs="Arial"/>
                <w:color w:val="auto"/>
                <w:sz w:val="18"/>
                <w:szCs w:val="18"/>
              </w:rPr>
              <w:t xml:space="preserve"> </w:t>
            </w:r>
            <w:r w:rsidRPr="00F725F5">
              <w:rPr>
                <w:rFonts w:ascii="Arial" w:hAnsi="Arial" w:cs="Arial"/>
                <w:i/>
                <w:iCs/>
                <w:color w:val="auto"/>
                <w:sz w:val="18"/>
                <w:szCs w:val="18"/>
              </w:rPr>
              <w:t>This reading should be drawn from a range of robust sources, including academic texts, relevant policy and educational research.</w:t>
            </w:r>
            <w:r w:rsidR="00FD5585" w:rsidRPr="00F725F5">
              <w:rPr>
                <w:rFonts w:ascii="Arial" w:hAnsi="Arial" w:cs="Arial"/>
                <w:i/>
                <w:iCs/>
                <w:color w:val="auto"/>
                <w:sz w:val="18"/>
                <w:szCs w:val="18"/>
              </w:rPr>
              <w:t xml:space="preserve"> </w:t>
            </w:r>
            <w:r w:rsidRPr="00F725F5">
              <w:rPr>
                <w:rFonts w:ascii="Arial" w:hAnsi="Arial" w:cs="Arial"/>
                <w:i/>
                <w:iCs/>
                <w:color w:val="auto"/>
                <w:sz w:val="18"/>
                <w:szCs w:val="18"/>
              </w:rPr>
              <w:t xml:space="preserve"> The impact of this reading should be evident through written reflections, professional discussion and everyday classroom practice.</w:t>
            </w:r>
          </w:p>
          <w:p w14:paraId="26D9F5A2" w14:textId="77777777" w:rsidR="00700DA7" w:rsidRPr="00F725F5" w:rsidRDefault="00700DA7" w:rsidP="0058164E">
            <w:pPr>
              <w:rPr>
                <w:rFonts w:ascii="Arial" w:hAnsi="Arial" w:cs="Arial"/>
                <w:color w:val="auto"/>
                <w:sz w:val="18"/>
                <w:szCs w:val="18"/>
              </w:rPr>
            </w:pPr>
          </w:p>
          <w:p w14:paraId="12B101C6" w14:textId="71049D4C" w:rsidR="00700DA7" w:rsidRPr="00F725F5" w:rsidRDefault="00700DA7" w:rsidP="0058164E">
            <w:pPr>
              <w:rPr>
                <w:rFonts w:ascii="Arial" w:hAnsi="Arial" w:cs="Arial"/>
                <w:color w:val="auto"/>
                <w:sz w:val="18"/>
                <w:szCs w:val="18"/>
              </w:rPr>
            </w:pPr>
            <w:r w:rsidRPr="00F725F5">
              <w:rPr>
                <w:rFonts w:ascii="Arial" w:hAnsi="Arial" w:cs="Arial"/>
                <w:color w:val="auto"/>
                <w:sz w:val="18"/>
                <w:szCs w:val="18"/>
              </w:rPr>
              <w:t>Evidence of reading undertaken about pupils</w:t>
            </w:r>
            <w:r w:rsidR="00B513D1" w:rsidRPr="00F725F5">
              <w:rPr>
                <w:rFonts w:ascii="Arial" w:hAnsi="Arial" w:cs="Arial"/>
                <w:color w:val="auto"/>
                <w:sz w:val="18"/>
                <w:szCs w:val="18"/>
              </w:rPr>
              <w:t>'</w:t>
            </w:r>
            <w:r w:rsidRPr="00F725F5">
              <w:rPr>
                <w:rFonts w:ascii="Arial" w:hAnsi="Arial" w:cs="Arial"/>
                <w:color w:val="auto"/>
                <w:sz w:val="18"/>
                <w:szCs w:val="18"/>
              </w:rPr>
              <w:t xml:space="preserve"> Additional Support Needs as relevant.</w:t>
            </w:r>
          </w:p>
          <w:p w14:paraId="2B9DCC11" w14:textId="77777777" w:rsidR="00700DA7" w:rsidRPr="00F725F5" w:rsidRDefault="00700DA7" w:rsidP="0058164E">
            <w:pPr>
              <w:rPr>
                <w:rFonts w:ascii="Arial" w:hAnsi="Arial" w:cs="Arial"/>
                <w:color w:val="auto"/>
                <w:sz w:val="18"/>
                <w:szCs w:val="18"/>
              </w:rPr>
            </w:pPr>
          </w:p>
          <w:p w14:paraId="5FAA786C" w14:textId="77777777" w:rsidR="00700DA7" w:rsidRPr="00F725F5" w:rsidRDefault="00700DA7" w:rsidP="0058164E">
            <w:pPr>
              <w:rPr>
                <w:rFonts w:ascii="Arial" w:hAnsi="Arial" w:cs="Arial"/>
                <w:color w:val="auto"/>
                <w:sz w:val="18"/>
                <w:szCs w:val="18"/>
              </w:rPr>
            </w:pPr>
            <w:r w:rsidRPr="00F725F5">
              <w:rPr>
                <w:rFonts w:ascii="Arial" w:hAnsi="Arial" w:cs="Arial"/>
                <w:color w:val="auto"/>
                <w:sz w:val="18"/>
                <w:szCs w:val="18"/>
              </w:rPr>
              <w:lastRenderedPageBreak/>
              <w:t>List of References.</w:t>
            </w:r>
          </w:p>
        </w:tc>
        <w:tc>
          <w:tcPr>
            <w:tcW w:w="2481" w:type="dxa"/>
          </w:tcPr>
          <w:p w14:paraId="29DAB5AE" w14:textId="77777777" w:rsidR="00700DA7" w:rsidRPr="00F725F5" w:rsidRDefault="00700DA7" w:rsidP="0058164E">
            <w:pPr>
              <w:rPr>
                <w:rFonts w:ascii="Arial" w:hAnsi="Arial" w:cs="Arial"/>
                <w:color w:val="auto"/>
                <w:sz w:val="18"/>
                <w:szCs w:val="18"/>
              </w:rPr>
            </w:pPr>
            <w:r w:rsidRPr="00F725F5">
              <w:rPr>
                <w:rFonts w:ascii="Arial" w:hAnsi="Arial" w:cs="Arial"/>
                <w:color w:val="auto"/>
                <w:sz w:val="18"/>
                <w:szCs w:val="18"/>
              </w:rPr>
              <w:lastRenderedPageBreak/>
              <w:t>Information about the community, socio-economic catchment area, the school and the class.</w:t>
            </w:r>
          </w:p>
          <w:p w14:paraId="4678A402" w14:textId="77777777" w:rsidR="00700DA7" w:rsidRPr="00F725F5" w:rsidRDefault="00700DA7" w:rsidP="0058164E">
            <w:pPr>
              <w:rPr>
                <w:rFonts w:ascii="Arial" w:hAnsi="Arial" w:cs="Arial"/>
                <w:color w:val="auto"/>
                <w:sz w:val="18"/>
                <w:szCs w:val="18"/>
              </w:rPr>
            </w:pPr>
          </w:p>
          <w:p w14:paraId="1D38CBBA" w14:textId="77777777" w:rsidR="00700DA7" w:rsidRPr="00F725F5" w:rsidRDefault="00700DA7" w:rsidP="0058164E">
            <w:pPr>
              <w:rPr>
                <w:rFonts w:ascii="Arial" w:hAnsi="Arial" w:cs="Arial"/>
                <w:color w:val="auto"/>
                <w:sz w:val="18"/>
                <w:szCs w:val="18"/>
              </w:rPr>
            </w:pPr>
            <w:r w:rsidRPr="00F725F5">
              <w:rPr>
                <w:rFonts w:ascii="Arial" w:hAnsi="Arial" w:cs="Arial"/>
                <w:color w:val="auto"/>
                <w:sz w:val="18"/>
                <w:szCs w:val="18"/>
              </w:rPr>
              <w:t xml:space="preserve">Drawing on policies, demonstrate </w:t>
            </w:r>
            <w:r w:rsidRPr="00F725F5">
              <w:rPr>
                <w:rFonts w:ascii="Arial" w:hAnsi="Arial" w:cs="Arial"/>
                <w:i/>
                <w:iCs/>
                <w:color w:val="auto"/>
                <w:sz w:val="18"/>
                <w:szCs w:val="18"/>
              </w:rPr>
              <w:t xml:space="preserve">engagement </w:t>
            </w:r>
            <w:r w:rsidRPr="00F725F5">
              <w:rPr>
                <w:rFonts w:ascii="Arial" w:hAnsi="Arial" w:cs="Arial"/>
                <w:color w:val="auto"/>
                <w:sz w:val="18"/>
                <w:szCs w:val="18"/>
              </w:rPr>
              <w:t>with school systems, in particular behaviour management/child protection, plus others as relevant (e.g. teaching and learning; HGIOS; school handbook to demonstrate understanding of school environment, ethos and context; etc.).</w:t>
            </w:r>
          </w:p>
          <w:p w14:paraId="26EC60BC" w14:textId="77777777" w:rsidR="00700DA7" w:rsidRPr="00F725F5" w:rsidRDefault="00700DA7" w:rsidP="0058164E">
            <w:pPr>
              <w:rPr>
                <w:rFonts w:ascii="Arial" w:hAnsi="Arial" w:cs="Arial"/>
                <w:color w:val="auto"/>
                <w:sz w:val="18"/>
                <w:szCs w:val="18"/>
              </w:rPr>
            </w:pPr>
          </w:p>
          <w:p w14:paraId="5547CEAF" w14:textId="77777777" w:rsidR="00700DA7" w:rsidRPr="00F725F5" w:rsidRDefault="00700DA7" w:rsidP="0058164E">
            <w:pPr>
              <w:rPr>
                <w:rFonts w:ascii="Arial" w:hAnsi="Arial" w:cs="Arial"/>
                <w:color w:val="auto"/>
                <w:sz w:val="18"/>
                <w:szCs w:val="18"/>
              </w:rPr>
            </w:pPr>
            <w:r w:rsidRPr="00F725F5">
              <w:rPr>
                <w:rFonts w:ascii="Arial" w:hAnsi="Arial" w:cs="Arial"/>
                <w:color w:val="auto"/>
                <w:sz w:val="18"/>
                <w:szCs w:val="18"/>
              </w:rPr>
              <w:t>Demonstrate understanding of class systems and structures for learning e.g. groups for curricular areas, physical layout of classroom, parental involvement, soft start, nurture groups, stage partners, approaches to learning, etc..</w:t>
            </w:r>
          </w:p>
        </w:tc>
        <w:tc>
          <w:tcPr>
            <w:tcW w:w="2220" w:type="dxa"/>
          </w:tcPr>
          <w:p w14:paraId="3ED0E6DE" w14:textId="77777777" w:rsidR="00700DA7" w:rsidRPr="00F725F5" w:rsidRDefault="00700DA7" w:rsidP="0058164E">
            <w:pPr>
              <w:rPr>
                <w:rFonts w:ascii="Arial" w:hAnsi="Arial" w:cs="Arial"/>
                <w:color w:val="auto"/>
                <w:sz w:val="18"/>
                <w:szCs w:val="18"/>
              </w:rPr>
            </w:pPr>
            <w:r w:rsidRPr="00F725F5">
              <w:rPr>
                <w:rFonts w:ascii="Arial" w:hAnsi="Arial" w:cs="Arial"/>
                <w:color w:val="auto"/>
                <w:sz w:val="18"/>
                <w:szCs w:val="18"/>
              </w:rPr>
              <w:t>Planning should include:</w:t>
            </w:r>
          </w:p>
          <w:p w14:paraId="6F359D93" w14:textId="77777777" w:rsidR="00700DA7" w:rsidRPr="00F725F5" w:rsidRDefault="00700DA7" w:rsidP="0058164E">
            <w:pPr>
              <w:rPr>
                <w:rFonts w:ascii="Arial" w:hAnsi="Arial" w:cs="Arial"/>
                <w:color w:val="auto"/>
                <w:sz w:val="18"/>
                <w:szCs w:val="18"/>
              </w:rPr>
            </w:pPr>
          </w:p>
          <w:p w14:paraId="76EB02D1" w14:textId="77777777" w:rsidR="00700DA7" w:rsidRPr="00F725F5" w:rsidRDefault="00700DA7" w:rsidP="0058164E">
            <w:pPr>
              <w:rPr>
                <w:rFonts w:ascii="Arial" w:hAnsi="Arial" w:cs="Arial"/>
                <w:color w:val="auto"/>
                <w:sz w:val="18"/>
                <w:szCs w:val="18"/>
              </w:rPr>
            </w:pPr>
            <w:r w:rsidRPr="00F725F5">
              <w:rPr>
                <w:rFonts w:ascii="Arial" w:hAnsi="Arial" w:cs="Arial"/>
                <w:color w:val="auto"/>
                <w:sz w:val="18"/>
                <w:szCs w:val="18"/>
              </w:rPr>
              <w:t>A weekly overview for each week of Professional Practice.</w:t>
            </w:r>
          </w:p>
          <w:p w14:paraId="30D7F3DA" w14:textId="77777777" w:rsidR="00700DA7" w:rsidRPr="00F725F5" w:rsidRDefault="00700DA7" w:rsidP="0058164E">
            <w:pPr>
              <w:rPr>
                <w:rFonts w:ascii="Arial" w:hAnsi="Arial" w:cs="Arial"/>
                <w:color w:val="auto"/>
                <w:sz w:val="18"/>
                <w:szCs w:val="18"/>
              </w:rPr>
            </w:pPr>
          </w:p>
          <w:p w14:paraId="67B2C9A2" w14:textId="7E73C8E1" w:rsidR="00700DA7" w:rsidRPr="00F725F5" w:rsidRDefault="00700DA7" w:rsidP="0058164E">
            <w:pPr>
              <w:rPr>
                <w:rFonts w:ascii="Arial" w:hAnsi="Arial" w:cs="Arial"/>
                <w:sz w:val="18"/>
                <w:szCs w:val="18"/>
                <w:lang w:bidi="en-US"/>
              </w:rPr>
            </w:pPr>
            <w:r w:rsidRPr="00F725F5">
              <w:rPr>
                <w:rFonts w:ascii="Arial" w:hAnsi="Arial" w:cs="Arial"/>
                <w:sz w:val="18"/>
                <w:szCs w:val="18"/>
                <w:lang w:bidi="en-US"/>
              </w:rPr>
              <w:t>Individual lesson plans for all lessons taught.</w:t>
            </w:r>
            <w:r w:rsidR="00FD5585" w:rsidRPr="00F725F5">
              <w:rPr>
                <w:rFonts w:ascii="Arial" w:hAnsi="Arial" w:cs="Arial"/>
                <w:sz w:val="18"/>
                <w:szCs w:val="18"/>
                <w:lang w:bidi="en-US"/>
              </w:rPr>
              <w:t xml:space="preserve"> </w:t>
            </w:r>
            <w:r w:rsidRPr="00F725F5">
              <w:rPr>
                <w:rFonts w:ascii="Arial" w:hAnsi="Arial" w:cs="Arial"/>
                <w:sz w:val="18"/>
                <w:szCs w:val="18"/>
                <w:lang w:bidi="en-US"/>
              </w:rPr>
              <w:t xml:space="preserve"> Planning should be done in collaboration with mentor.</w:t>
            </w:r>
          </w:p>
          <w:p w14:paraId="50EE4B14" w14:textId="77777777" w:rsidR="00700DA7" w:rsidRPr="00F725F5" w:rsidRDefault="00700DA7" w:rsidP="0058164E">
            <w:pPr>
              <w:rPr>
                <w:rFonts w:ascii="Arial" w:hAnsi="Arial" w:cs="Arial"/>
                <w:sz w:val="18"/>
                <w:szCs w:val="18"/>
                <w:lang w:bidi="en-US"/>
              </w:rPr>
            </w:pPr>
          </w:p>
          <w:p w14:paraId="60C32870" w14:textId="77777777" w:rsidR="00700DA7" w:rsidRPr="00F725F5" w:rsidRDefault="00700DA7" w:rsidP="0058164E">
            <w:pPr>
              <w:rPr>
                <w:rFonts w:ascii="Arial" w:hAnsi="Arial" w:cs="Arial"/>
                <w:sz w:val="18"/>
                <w:szCs w:val="18"/>
                <w:lang w:bidi="en-US"/>
              </w:rPr>
            </w:pPr>
            <w:r w:rsidRPr="00F725F5">
              <w:rPr>
                <w:rFonts w:ascii="Arial" w:hAnsi="Arial" w:cs="Arial"/>
                <w:sz w:val="18"/>
                <w:szCs w:val="18"/>
                <w:lang w:bidi="en-US"/>
              </w:rPr>
              <w:t>Daily Plans for the days of full responsibility (i.e. three Daily Plans in total) using Daily Time Management Planner.</w:t>
            </w:r>
          </w:p>
          <w:p w14:paraId="39F3394A" w14:textId="77777777" w:rsidR="00700DA7" w:rsidRPr="00F725F5" w:rsidRDefault="00700DA7" w:rsidP="0058164E">
            <w:pPr>
              <w:rPr>
                <w:rFonts w:ascii="Arial" w:hAnsi="Arial" w:cs="Arial"/>
                <w:sz w:val="18"/>
                <w:szCs w:val="18"/>
                <w:lang w:bidi="en-US"/>
              </w:rPr>
            </w:pPr>
          </w:p>
          <w:p w14:paraId="42E9953D" w14:textId="77777777" w:rsidR="00700DA7" w:rsidRPr="00F725F5" w:rsidRDefault="00700DA7" w:rsidP="0058164E">
            <w:pPr>
              <w:rPr>
                <w:rFonts w:ascii="Arial" w:hAnsi="Arial" w:cs="Arial"/>
                <w:sz w:val="18"/>
                <w:szCs w:val="18"/>
                <w:lang w:bidi="en-US"/>
              </w:rPr>
            </w:pPr>
            <w:r w:rsidRPr="00F725F5">
              <w:rPr>
                <w:rFonts w:ascii="Arial" w:hAnsi="Arial" w:cs="Arial"/>
                <w:sz w:val="18"/>
                <w:szCs w:val="18"/>
                <w:lang w:bidi="en-US"/>
              </w:rPr>
              <w:t>Lesson plans should be available to mentors two days prior to implementation to enable collaboration and feedback.</w:t>
            </w:r>
          </w:p>
          <w:p w14:paraId="160F1855" w14:textId="77777777" w:rsidR="00700DA7" w:rsidRPr="00F725F5" w:rsidRDefault="00700DA7" w:rsidP="0058164E">
            <w:pPr>
              <w:rPr>
                <w:rFonts w:ascii="Arial" w:hAnsi="Arial" w:cs="Arial"/>
                <w:sz w:val="18"/>
                <w:szCs w:val="18"/>
                <w:lang w:bidi="en-US"/>
              </w:rPr>
            </w:pPr>
          </w:p>
          <w:p w14:paraId="5C25402E" w14:textId="77777777" w:rsidR="00700DA7" w:rsidRPr="00F725F5" w:rsidRDefault="00700DA7" w:rsidP="0058164E">
            <w:pPr>
              <w:rPr>
                <w:rFonts w:ascii="Arial" w:hAnsi="Arial" w:cs="Arial"/>
                <w:color w:val="auto"/>
                <w:sz w:val="18"/>
                <w:szCs w:val="18"/>
              </w:rPr>
            </w:pPr>
            <w:r w:rsidRPr="00F725F5">
              <w:rPr>
                <w:rFonts w:ascii="Arial" w:hAnsi="Arial" w:cs="Arial"/>
                <w:color w:val="auto"/>
                <w:sz w:val="18"/>
                <w:szCs w:val="18"/>
              </w:rPr>
              <w:t>Examples of associated resources.</w:t>
            </w:r>
          </w:p>
          <w:p w14:paraId="1C1C139B" w14:textId="77777777" w:rsidR="00700DA7" w:rsidRPr="00F725F5" w:rsidRDefault="00700DA7" w:rsidP="0058164E">
            <w:pPr>
              <w:rPr>
                <w:rFonts w:ascii="Arial" w:hAnsi="Arial" w:cs="Arial"/>
                <w:color w:val="auto"/>
                <w:sz w:val="18"/>
                <w:szCs w:val="18"/>
              </w:rPr>
            </w:pPr>
          </w:p>
          <w:p w14:paraId="7C28F48D" w14:textId="77777777" w:rsidR="00700DA7" w:rsidRPr="00F725F5" w:rsidRDefault="00700DA7" w:rsidP="0058164E">
            <w:pPr>
              <w:rPr>
                <w:rFonts w:ascii="Arial" w:hAnsi="Arial" w:cs="Arial"/>
                <w:color w:val="auto"/>
                <w:sz w:val="18"/>
                <w:szCs w:val="18"/>
              </w:rPr>
            </w:pPr>
          </w:p>
        </w:tc>
        <w:tc>
          <w:tcPr>
            <w:tcW w:w="2221" w:type="dxa"/>
          </w:tcPr>
          <w:p w14:paraId="4A3ABDDB" w14:textId="77777777" w:rsidR="00700DA7" w:rsidRPr="00F725F5" w:rsidRDefault="00700DA7" w:rsidP="0058164E">
            <w:pPr>
              <w:rPr>
                <w:rFonts w:ascii="Arial" w:hAnsi="Arial" w:cs="Arial"/>
                <w:color w:val="auto"/>
                <w:sz w:val="18"/>
                <w:szCs w:val="18"/>
              </w:rPr>
            </w:pPr>
            <w:r w:rsidRPr="00F725F5">
              <w:rPr>
                <w:rFonts w:ascii="Arial" w:hAnsi="Arial" w:cs="Arial"/>
                <w:color w:val="auto"/>
                <w:sz w:val="18"/>
                <w:szCs w:val="18"/>
              </w:rPr>
              <w:t xml:space="preserve">Plan lessons which clearly identify what will be assessed and how this will happen.  </w:t>
            </w:r>
          </w:p>
          <w:p w14:paraId="4A92657B" w14:textId="77777777" w:rsidR="00700DA7" w:rsidRPr="00F725F5" w:rsidRDefault="00700DA7" w:rsidP="0058164E">
            <w:pPr>
              <w:rPr>
                <w:rFonts w:ascii="Arial" w:hAnsi="Arial" w:cs="Arial"/>
                <w:color w:val="auto"/>
                <w:sz w:val="18"/>
                <w:szCs w:val="18"/>
              </w:rPr>
            </w:pPr>
          </w:p>
          <w:p w14:paraId="6D4C013D" w14:textId="77777777" w:rsidR="00700DA7" w:rsidRPr="00F725F5" w:rsidRDefault="00700DA7" w:rsidP="0058164E">
            <w:pPr>
              <w:rPr>
                <w:rFonts w:ascii="Arial" w:hAnsi="Arial" w:cs="Arial"/>
                <w:color w:val="auto"/>
                <w:sz w:val="18"/>
                <w:szCs w:val="18"/>
              </w:rPr>
            </w:pPr>
            <w:r w:rsidRPr="00F725F5">
              <w:rPr>
                <w:rFonts w:ascii="Arial" w:hAnsi="Arial" w:cs="Arial"/>
                <w:color w:val="auto"/>
                <w:sz w:val="18"/>
                <w:szCs w:val="18"/>
              </w:rPr>
              <w:t>Assessment results will be recorded on Individual Lesson Plans with appropriate next steps.</w:t>
            </w:r>
          </w:p>
          <w:p w14:paraId="17D86E09" w14:textId="77777777" w:rsidR="00700DA7" w:rsidRPr="00F725F5" w:rsidRDefault="00700DA7" w:rsidP="0058164E">
            <w:pPr>
              <w:rPr>
                <w:rFonts w:ascii="Arial" w:hAnsi="Arial" w:cs="Arial"/>
                <w:color w:val="auto"/>
                <w:sz w:val="18"/>
                <w:szCs w:val="18"/>
              </w:rPr>
            </w:pPr>
          </w:p>
          <w:p w14:paraId="6501FFE5" w14:textId="77777777" w:rsidR="00700DA7" w:rsidRPr="00F725F5" w:rsidRDefault="00700DA7" w:rsidP="0058164E">
            <w:pPr>
              <w:rPr>
                <w:rFonts w:ascii="Arial" w:hAnsi="Arial" w:cs="Arial"/>
                <w:color w:val="auto"/>
                <w:sz w:val="18"/>
                <w:szCs w:val="18"/>
                <w:lang w:val="en-US"/>
              </w:rPr>
            </w:pPr>
            <w:r w:rsidRPr="00F725F5">
              <w:rPr>
                <w:rFonts w:ascii="Arial" w:hAnsi="Arial" w:cs="Arial"/>
                <w:color w:val="auto"/>
                <w:sz w:val="18"/>
                <w:szCs w:val="18"/>
                <w:lang w:val="en-US"/>
              </w:rPr>
              <w:t xml:space="preserve">Evidence of pupil work, with comments on progress related to success criteria should be evident in </w:t>
            </w:r>
            <w:proofErr w:type="gramStart"/>
            <w:r w:rsidRPr="00F725F5">
              <w:rPr>
                <w:rFonts w:ascii="Arial" w:hAnsi="Arial" w:cs="Arial"/>
                <w:color w:val="auto"/>
                <w:sz w:val="18"/>
                <w:szCs w:val="18"/>
                <w:lang w:val="en-US"/>
              </w:rPr>
              <w:t>file</w:t>
            </w:r>
            <w:proofErr w:type="gramEnd"/>
            <w:r w:rsidRPr="00F725F5">
              <w:rPr>
                <w:rFonts w:ascii="Arial" w:hAnsi="Arial" w:cs="Arial"/>
                <w:color w:val="auto"/>
                <w:sz w:val="18"/>
                <w:szCs w:val="18"/>
                <w:lang w:val="en-US"/>
              </w:rPr>
              <w:t>.</w:t>
            </w:r>
          </w:p>
          <w:p w14:paraId="18C2EFFA" w14:textId="77777777" w:rsidR="00700DA7" w:rsidRPr="00F725F5" w:rsidRDefault="00700DA7" w:rsidP="0058164E">
            <w:pPr>
              <w:rPr>
                <w:rFonts w:ascii="Arial" w:hAnsi="Arial" w:cs="Arial"/>
                <w:color w:val="auto"/>
                <w:sz w:val="18"/>
                <w:szCs w:val="18"/>
              </w:rPr>
            </w:pPr>
          </w:p>
        </w:tc>
        <w:tc>
          <w:tcPr>
            <w:tcW w:w="2221" w:type="dxa"/>
          </w:tcPr>
          <w:p w14:paraId="097CFFFF" w14:textId="77777777" w:rsidR="00700DA7" w:rsidRPr="00F725F5" w:rsidRDefault="00700DA7" w:rsidP="0058164E">
            <w:pPr>
              <w:rPr>
                <w:rFonts w:ascii="Arial" w:hAnsi="Arial" w:cs="Arial"/>
                <w:color w:val="auto"/>
                <w:sz w:val="18"/>
                <w:szCs w:val="18"/>
              </w:rPr>
            </w:pPr>
            <w:r w:rsidRPr="00F725F5">
              <w:rPr>
                <w:rFonts w:ascii="Arial" w:hAnsi="Arial" w:cs="Arial"/>
                <w:color w:val="auto"/>
                <w:sz w:val="18"/>
                <w:szCs w:val="18"/>
              </w:rPr>
              <w:t>Evaluations of all individual lessons.</w:t>
            </w:r>
          </w:p>
          <w:p w14:paraId="1B7599A1" w14:textId="77777777" w:rsidR="00700DA7" w:rsidRPr="00F725F5" w:rsidRDefault="00700DA7" w:rsidP="0058164E">
            <w:pPr>
              <w:rPr>
                <w:rFonts w:ascii="Arial" w:hAnsi="Arial" w:cs="Arial"/>
                <w:color w:val="auto"/>
                <w:sz w:val="18"/>
                <w:szCs w:val="18"/>
              </w:rPr>
            </w:pPr>
          </w:p>
          <w:p w14:paraId="09936D9D" w14:textId="77777777" w:rsidR="00700DA7" w:rsidRPr="00F725F5" w:rsidRDefault="00700DA7" w:rsidP="0058164E">
            <w:pPr>
              <w:rPr>
                <w:rFonts w:ascii="Arial" w:hAnsi="Arial" w:cs="Arial"/>
                <w:color w:val="auto"/>
                <w:sz w:val="18"/>
                <w:szCs w:val="18"/>
              </w:rPr>
            </w:pPr>
            <w:r w:rsidRPr="00F725F5">
              <w:rPr>
                <w:rFonts w:ascii="Arial" w:hAnsi="Arial" w:cs="Arial"/>
                <w:color w:val="auto"/>
                <w:sz w:val="18"/>
                <w:szCs w:val="18"/>
              </w:rPr>
              <w:t>Evaluations of days of full responsibility using appropriate section of Daily Time Management Planner.</w:t>
            </w:r>
          </w:p>
          <w:p w14:paraId="77E0D562" w14:textId="77777777" w:rsidR="00700DA7" w:rsidRPr="00F725F5" w:rsidRDefault="00700DA7" w:rsidP="0058164E">
            <w:pPr>
              <w:rPr>
                <w:rFonts w:ascii="Arial" w:hAnsi="Arial" w:cs="Arial"/>
                <w:color w:val="auto"/>
                <w:sz w:val="18"/>
                <w:szCs w:val="18"/>
              </w:rPr>
            </w:pPr>
          </w:p>
          <w:p w14:paraId="0766F708" w14:textId="77777777" w:rsidR="00700DA7" w:rsidRPr="00F725F5" w:rsidRDefault="00700DA7" w:rsidP="0058164E">
            <w:pPr>
              <w:rPr>
                <w:rFonts w:ascii="Arial" w:hAnsi="Arial" w:cs="Arial"/>
                <w:color w:val="auto"/>
                <w:sz w:val="18"/>
                <w:szCs w:val="18"/>
              </w:rPr>
            </w:pPr>
            <w:r w:rsidRPr="00F725F5">
              <w:rPr>
                <w:rFonts w:ascii="Arial" w:hAnsi="Arial" w:cs="Arial"/>
                <w:color w:val="auto"/>
                <w:sz w:val="18"/>
                <w:szCs w:val="18"/>
              </w:rPr>
              <w:t>Weekly reflections for MA1PPb placement that refer to the SPR, personal goals, policies, underpinning theory and including professional reading where appropriate.</w:t>
            </w:r>
          </w:p>
          <w:p w14:paraId="141FAD13" w14:textId="77777777" w:rsidR="00700DA7" w:rsidRPr="00F725F5" w:rsidRDefault="00700DA7" w:rsidP="0058164E">
            <w:pPr>
              <w:rPr>
                <w:rFonts w:ascii="Arial" w:hAnsi="Arial" w:cs="Arial"/>
                <w:color w:val="auto"/>
                <w:sz w:val="18"/>
                <w:szCs w:val="18"/>
              </w:rPr>
            </w:pPr>
          </w:p>
          <w:p w14:paraId="1E3F6A1A" w14:textId="77777777" w:rsidR="00700DA7" w:rsidRPr="00F725F5" w:rsidRDefault="00700DA7" w:rsidP="0058164E">
            <w:pPr>
              <w:rPr>
                <w:rFonts w:ascii="Arial" w:hAnsi="Arial" w:cs="Arial"/>
                <w:color w:val="auto"/>
                <w:sz w:val="18"/>
                <w:szCs w:val="18"/>
              </w:rPr>
            </w:pPr>
            <w:r w:rsidRPr="00F725F5">
              <w:rPr>
                <w:rFonts w:ascii="Arial" w:hAnsi="Arial" w:cs="Arial"/>
                <w:color w:val="auto"/>
                <w:sz w:val="18"/>
                <w:szCs w:val="18"/>
              </w:rPr>
              <w:t>Personal Record of Progress Forms (these should be completed weekly and discussed with mentor).</w:t>
            </w:r>
          </w:p>
          <w:p w14:paraId="01D623C4" w14:textId="77777777" w:rsidR="00700DA7" w:rsidRPr="00F725F5" w:rsidRDefault="00700DA7" w:rsidP="0058164E">
            <w:pPr>
              <w:rPr>
                <w:rFonts w:ascii="Arial" w:hAnsi="Arial" w:cs="Arial"/>
                <w:color w:val="auto"/>
                <w:sz w:val="18"/>
                <w:szCs w:val="18"/>
              </w:rPr>
            </w:pPr>
          </w:p>
          <w:p w14:paraId="0F26D226" w14:textId="77777777" w:rsidR="00700DA7" w:rsidRPr="00F725F5" w:rsidRDefault="00700DA7" w:rsidP="0058164E">
            <w:pPr>
              <w:rPr>
                <w:rFonts w:ascii="Arial" w:hAnsi="Arial" w:cs="Arial"/>
                <w:color w:val="auto"/>
                <w:sz w:val="18"/>
                <w:szCs w:val="18"/>
              </w:rPr>
            </w:pPr>
            <w:r w:rsidRPr="00F725F5">
              <w:rPr>
                <w:rFonts w:ascii="Arial" w:hAnsi="Arial" w:cs="Arial"/>
                <w:color w:val="auto"/>
                <w:sz w:val="18"/>
                <w:szCs w:val="18"/>
              </w:rPr>
              <w:t>Teacher observation forms.</w:t>
            </w:r>
          </w:p>
          <w:p w14:paraId="5F58BB45" w14:textId="77777777" w:rsidR="00700DA7" w:rsidRPr="00F725F5" w:rsidRDefault="00700DA7" w:rsidP="0058164E">
            <w:pPr>
              <w:rPr>
                <w:rFonts w:ascii="Arial" w:hAnsi="Arial" w:cs="Arial"/>
                <w:color w:val="auto"/>
                <w:sz w:val="18"/>
                <w:szCs w:val="18"/>
              </w:rPr>
            </w:pPr>
          </w:p>
        </w:tc>
      </w:tr>
    </w:tbl>
    <w:p w14:paraId="4A0AFB35" w14:textId="77777777" w:rsidR="00700DA7" w:rsidRPr="00F725F5" w:rsidRDefault="00700DA7" w:rsidP="00700DA7">
      <w:pPr>
        <w:rPr>
          <w:rFonts w:ascii="Arial" w:hAnsi="Arial" w:cs="Arial"/>
        </w:rPr>
      </w:pPr>
    </w:p>
    <w:p w14:paraId="3AB430BD" w14:textId="6E1AAC24" w:rsidR="00336354" w:rsidRPr="00F725F5" w:rsidRDefault="00336354" w:rsidP="00700DA7">
      <w:pPr>
        <w:jc w:val="center"/>
        <w:rPr>
          <w:rFonts w:ascii="Arial" w:hAnsi="Arial" w:cs="Arial"/>
          <w:color w:val="auto"/>
        </w:rPr>
      </w:pPr>
    </w:p>
    <w:sectPr w:rsidR="00336354" w:rsidRPr="00F725F5" w:rsidSect="00DD25BA">
      <w:pgSz w:w="16838" w:h="11906" w:orient="landscape"/>
      <w:pgMar w:top="567"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86873" w14:textId="77777777" w:rsidR="007D0E1E" w:rsidRDefault="007D0E1E">
      <w:r>
        <w:separator/>
      </w:r>
    </w:p>
  </w:endnote>
  <w:endnote w:type="continuationSeparator" w:id="0">
    <w:p w14:paraId="414BB14F" w14:textId="77777777" w:rsidR="007D0E1E" w:rsidRDefault="007D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Segoe UI"/>
    <w:charset w:val="00"/>
    <w:family w:val="auto"/>
    <w:pitch w:val="variable"/>
    <w:sig w:usb0="00000003" w:usb1="00000000" w:usb2="00000000" w:usb3="00000000" w:csb0="00000001" w:csb1="00000000"/>
  </w:font>
  <w:font w:name="ヒラギノ角ゴ Pro W3">
    <w:altName w:val="Yu Gothic"/>
    <w:charset w:val="80"/>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 Pro W3">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9D54F" w14:textId="77777777" w:rsidR="001B52FE" w:rsidRDefault="001B52FE">
    <w:pPr>
      <w:pStyle w:val="Footer2"/>
      <w:jc w:val="center"/>
      <w:rPr>
        <w:rFonts w:eastAsia="Times New Roman"/>
        <w:color w:val="auto"/>
        <w:lang w:val="en-GB" w:eastAsia="en-GB" w:bidi="x-none"/>
      </w:rPr>
    </w:pPr>
    <w:r>
      <w:rPr>
        <w:lang w:val="en-GB"/>
      </w:rPr>
      <w:t xml:space="preserve">Page </w:t>
    </w:r>
    <w:r>
      <w:rPr>
        <w:rStyle w:val="PageNumber1"/>
      </w:rPr>
      <w:fldChar w:fldCharType="begin"/>
    </w:r>
    <w:r>
      <w:rPr>
        <w:rStyle w:val="PageNumber1"/>
      </w:rPr>
      <w:instrText xml:space="preserve"> PAGE </w:instrText>
    </w:r>
    <w:r>
      <w:rPr>
        <w:rStyle w:val="PageNumber1"/>
      </w:rPr>
      <w:fldChar w:fldCharType="separate"/>
    </w:r>
    <w:r>
      <w:rPr>
        <w:rStyle w:val="PageNumber1"/>
        <w:noProof/>
      </w:rPr>
      <w:t>60</w:t>
    </w:r>
    <w:r>
      <w:rPr>
        <w:rStyle w:val="PageNumber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F6744" w14:textId="77777777" w:rsidR="001B52FE" w:rsidRDefault="001B52FE">
    <w:pPr>
      <w:pStyle w:val="Footer2"/>
      <w:jc w:val="center"/>
      <w:rPr>
        <w:rFonts w:eastAsia="Times New Roman"/>
        <w:color w:val="auto"/>
        <w:lang w:val="en-GB" w:eastAsia="en-GB" w:bidi="x-none"/>
      </w:rPr>
    </w:pPr>
    <w:r>
      <w:rPr>
        <w:lang w:val="en-GB"/>
      </w:rPr>
      <w:t xml:space="preserve">Page </w:t>
    </w:r>
    <w:r>
      <w:rPr>
        <w:rStyle w:val="PageNumber1"/>
      </w:rPr>
      <w:fldChar w:fldCharType="begin"/>
    </w:r>
    <w:r>
      <w:rPr>
        <w:rStyle w:val="PageNumber1"/>
      </w:rPr>
      <w:instrText xml:space="preserve"> PAGE </w:instrText>
    </w:r>
    <w:r>
      <w:rPr>
        <w:rStyle w:val="PageNumber1"/>
      </w:rPr>
      <w:fldChar w:fldCharType="separate"/>
    </w:r>
    <w:r>
      <w:rPr>
        <w:rStyle w:val="PageNumber1"/>
        <w:noProof/>
      </w:rPr>
      <w:t>61</w:t>
    </w:r>
    <w:r>
      <w:rPr>
        <w:rStyle w:val="PageNumber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5847F" w14:textId="77777777" w:rsidR="007D0E1E" w:rsidRDefault="007D0E1E">
      <w:r>
        <w:separator/>
      </w:r>
    </w:p>
  </w:footnote>
  <w:footnote w:type="continuationSeparator" w:id="0">
    <w:p w14:paraId="0F54345C" w14:textId="77777777" w:rsidR="007D0E1E" w:rsidRDefault="007D0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F578F" w14:textId="77777777" w:rsidR="001B52FE" w:rsidRPr="002A1804" w:rsidRDefault="001B52FE">
    <w:pPr>
      <w:pStyle w:val="FreeFormAA"/>
      <w:rPr>
        <w:rFonts w:eastAsia="Times New Roman"/>
        <w:color w:val="auto"/>
        <w:sz w:val="18"/>
        <w:lang w:eastAsia="en-GB"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C724B" w14:textId="77777777" w:rsidR="001B52FE" w:rsidRDefault="001B52FE">
    <w:pPr>
      <w:pStyle w:val="FreeFormAA"/>
      <w:rPr>
        <w:rFonts w:eastAsia="Times New Roman"/>
        <w:color w:val="auto"/>
        <w:lang w:eastAsia="en-GB"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styleLink w:val="List1"/>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4"/>
    <w:multiLevelType w:val="multilevel"/>
    <w:tmpl w:val="894EE876"/>
    <w:styleLink w:val="List31"/>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2" w15:restartNumberingAfterBreak="0">
    <w:nsid w:val="0000000A"/>
    <w:multiLevelType w:val="multilevel"/>
    <w:tmpl w:val="894EE87C"/>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3" w15:restartNumberingAfterBreak="0">
    <w:nsid w:val="0419716C"/>
    <w:multiLevelType w:val="hybridMultilevel"/>
    <w:tmpl w:val="277AD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722F07"/>
    <w:multiLevelType w:val="hybridMultilevel"/>
    <w:tmpl w:val="A87E88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85739B"/>
    <w:multiLevelType w:val="hybridMultilevel"/>
    <w:tmpl w:val="B1967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97050"/>
    <w:multiLevelType w:val="hybridMultilevel"/>
    <w:tmpl w:val="D62CE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70C3F"/>
    <w:multiLevelType w:val="multilevel"/>
    <w:tmpl w:val="E63AFE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BE0C75"/>
    <w:multiLevelType w:val="hybridMultilevel"/>
    <w:tmpl w:val="4BFC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F0572"/>
    <w:multiLevelType w:val="hybridMultilevel"/>
    <w:tmpl w:val="FE4E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B76B9"/>
    <w:multiLevelType w:val="hybridMultilevel"/>
    <w:tmpl w:val="6F569624"/>
    <w:lvl w:ilvl="0" w:tplc="EAE0106C">
      <w:start w:val="4"/>
      <w:numFmt w:val="bullet"/>
      <w:lvlText w:val="-"/>
      <w:lvlJc w:val="left"/>
      <w:pPr>
        <w:ind w:left="1440" w:hanging="360"/>
      </w:pPr>
      <w:rPr>
        <w:rFonts w:ascii="Arial" w:eastAsia="ヒラギノ角ゴ Pro W3"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B3B3A2D"/>
    <w:multiLevelType w:val="hybridMultilevel"/>
    <w:tmpl w:val="5C66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06D9A"/>
    <w:multiLevelType w:val="hybridMultilevel"/>
    <w:tmpl w:val="F7BA5AEA"/>
    <w:lvl w:ilvl="0" w:tplc="6C349A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F70D5"/>
    <w:multiLevelType w:val="hybridMultilevel"/>
    <w:tmpl w:val="F3D01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791B31"/>
    <w:multiLevelType w:val="hybridMultilevel"/>
    <w:tmpl w:val="260AD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63302"/>
    <w:multiLevelType w:val="multilevel"/>
    <w:tmpl w:val="E63AFE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0803BB"/>
    <w:multiLevelType w:val="hybridMultilevel"/>
    <w:tmpl w:val="926CDC78"/>
    <w:lvl w:ilvl="0" w:tplc="6C349A7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7232B"/>
    <w:multiLevelType w:val="hybridMultilevel"/>
    <w:tmpl w:val="D5D01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A4619"/>
    <w:multiLevelType w:val="hybridMultilevel"/>
    <w:tmpl w:val="D1346F38"/>
    <w:lvl w:ilvl="0" w:tplc="6C349A72">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A79503A"/>
    <w:multiLevelType w:val="multilevel"/>
    <w:tmpl w:val="E63AFE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1B42FA"/>
    <w:multiLevelType w:val="hybridMultilevel"/>
    <w:tmpl w:val="5726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FC0BE1"/>
    <w:multiLevelType w:val="hybridMultilevel"/>
    <w:tmpl w:val="CDD6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2C67D3"/>
    <w:multiLevelType w:val="multilevel"/>
    <w:tmpl w:val="E63AFE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D1501CF"/>
    <w:multiLevelType w:val="multilevel"/>
    <w:tmpl w:val="17DA79E4"/>
    <w:lvl w:ilvl="0">
      <w:start w:val="1"/>
      <w:numFmt w:val="bullet"/>
      <w:lvlText w:val=""/>
      <w:lvlJc w:val="left"/>
      <w:pPr>
        <w:tabs>
          <w:tab w:val="num" w:pos="1080"/>
        </w:tabs>
        <w:ind w:left="1080" w:hanging="360"/>
      </w:pPr>
      <w:rPr>
        <w:rFonts w:ascii="Symbol" w:hAnsi="Symbol" w:hint="default"/>
        <w:position w:val="0"/>
        <w:sz w:val="24"/>
      </w:rPr>
    </w:lvl>
    <w:lvl w:ilvl="1">
      <w:start w:val="1"/>
      <w:numFmt w:val="bullet"/>
      <w:suff w:val="nothing"/>
      <w:lvlText w:val="o"/>
      <w:lvlJc w:val="left"/>
      <w:pPr>
        <w:ind w:left="0" w:firstLine="1800"/>
      </w:pPr>
      <w:rPr>
        <w:rFonts w:ascii="Courier New" w:eastAsia="ヒラギノ角ゴ Pro W3" w:hAnsi="Courier New" w:hint="default"/>
        <w:position w:val="0"/>
        <w:sz w:val="24"/>
      </w:rPr>
    </w:lvl>
    <w:lvl w:ilvl="2">
      <w:start w:val="1"/>
      <w:numFmt w:val="bullet"/>
      <w:suff w:val="nothing"/>
      <w:lvlText w:val=""/>
      <w:lvlJc w:val="left"/>
      <w:pPr>
        <w:ind w:left="0" w:firstLine="2520"/>
      </w:pPr>
      <w:rPr>
        <w:rFonts w:ascii="Wingdings" w:eastAsia="ヒラギノ角ゴ Pro W3" w:hAnsi="Wingdings" w:hint="default"/>
        <w:position w:val="0"/>
        <w:sz w:val="24"/>
      </w:rPr>
    </w:lvl>
    <w:lvl w:ilvl="3">
      <w:start w:val="1"/>
      <w:numFmt w:val="bullet"/>
      <w:suff w:val="nothing"/>
      <w:lvlText w:val="·"/>
      <w:lvlJc w:val="left"/>
      <w:pPr>
        <w:ind w:left="0" w:firstLine="3240"/>
      </w:pPr>
      <w:rPr>
        <w:rFonts w:hint="default"/>
        <w:position w:val="0"/>
        <w:sz w:val="24"/>
      </w:rPr>
    </w:lvl>
    <w:lvl w:ilvl="4">
      <w:start w:val="1"/>
      <w:numFmt w:val="bullet"/>
      <w:suff w:val="nothing"/>
      <w:lvlText w:val="o"/>
      <w:lvlJc w:val="left"/>
      <w:pPr>
        <w:ind w:left="0" w:firstLine="3960"/>
      </w:pPr>
      <w:rPr>
        <w:rFonts w:ascii="Courier New" w:eastAsia="ヒラギノ角ゴ Pro W3" w:hAnsi="Courier New" w:hint="default"/>
        <w:position w:val="0"/>
        <w:sz w:val="24"/>
      </w:rPr>
    </w:lvl>
    <w:lvl w:ilvl="5">
      <w:start w:val="1"/>
      <w:numFmt w:val="bullet"/>
      <w:suff w:val="nothing"/>
      <w:lvlText w:val=""/>
      <w:lvlJc w:val="left"/>
      <w:pPr>
        <w:ind w:left="0" w:firstLine="4680"/>
      </w:pPr>
      <w:rPr>
        <w:rFonts w:ascii="Wingdings" w:eastAsia="ヒラギノ角ゴ Pro W3" w:hAnsi="Wingdings" w:hint="default"/>
        <w:position w:val="0"/>
        <w:sz w:val="24"/>
      </w:rPr>
    </w:lvl>
    <w:lvl w:ilvl="6">
      <w:start w:val="1"/>
      <w:numFmt w:val="bullet"/>
      <w:suff w:val="nothing"/>
      <w:lvlText w:val="·"/>
      <w:lvlJc w:val="left"/>
      <w:pPr>
        <w:ind w:left="0" w:firstLine="5400"/>
      </w:pPr>
      <w:rPr>
        <w:rFonts w:hint="default"/>
        <w:position w:val="0"/>
        <w:sz w:val="24"/>
      </w:rPr>
    </w:lvl>
    <w:lvl w:ilvl="7">
      <w:start w:val="1"/>
      <w:numFmt w:val="bullet"/>
      <w:suff w:val="nothing"/>
      <w:lvlText w:val="o"/>
      <w:lvlJc w:val="left"/>
      <w:pPr>
        <w:ind w:left="0" w:firstLine="6120"/>
      </w:pPr>
      <w:rPr>
        <w:rFonts w:ascii="Courier New" w:eastAsia="ヒラギノ角ゴ Pro W3" w:hAnsi="Courier New" w:hint="default"/>
        <w:position w:val="0"/>
        <w:sz w:val="24"/>
      </w:rPr>
    </w:lvl>
    <w:lvl w:ilvl="8">
      <w:start w:val="1"/>
      <w:numFmt w:val="bullet"/>
      <w:suff w:val="nothing"/>
      <w:lvlText w:val=""/>
      <w:lvlJc w:val="left"/>
      <w:pPr>
        <w:ind w:left="0" w:firstLine="6840"/>
      </w:pPr>
      <w:rPr>
        <w:rFonts w:ascii="Wingdings" w:eastAsia="ヒラギノ角ゴ Pro W3" w:hAnsi="Wingdings" w:hint="default"/>
        <w:position w:val="0"/>
        <w:sz w:val="24"/>
      </w:rPr>
    </w:lvl>
  </w:abstractNum>
  <w:abstractNum w:abstractNumId="24" w15:restartNumberingAfterBreak="0">
    <w:nsid w:val="748A1C61"/>
    <w:multiLevelType w:val="hybridMultilevel"/>
    <w:tmpl w:val="E9503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E2E7882"/>
    <w:multiLevelType w:val="hybridMultilevel"/>
    <w:tmpl w:val="7C08B858"/>
    <w:lvl w:ilvl="0" w:tplc="3F38A3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906122">
    <w:abstractNumId w:val="0"/>
  </w:num>
  <w:num w:numId="2" w16cid:durableId="940726860">
    <w:abstractNumId w:val="1"/>
  </w:num>
  <w:num w:numId="3" w16cid:durableId="488912451">
    <w:abstractNumId w:val="2"/>
  </w:num>
  <w:num w:numId="4" w16cid:durableId="1148520632">
    <w:abstractNumId w:val="23"/>
  </w:num>
  <w:num w:numId="5" w16cid:durableId="1251811982">
    <w:abstractNumId w:val="25"/>
  </w:num>
  <w:num w:numId="6" w16cid:durableId="1313752404">
    <w:abstractNumId w:val="8"/>
  </w:num>
  <w:num w:numId="7" w16cid:durableId="1124344132">
    <w:abstractNumId w:val="14"/>
  </w:num>
  <w:num w:numId="8" w16cid:durableId="1235429270">
    <w:abstractNumId w:val="17"/>
  </w:num>
  <w:num w:numId="9" w16cid:durableId="796216427">
    <w:abstractNumId w:val="11"/>
  </w:num>
  <w:num w:numId="10" w16cid:durableId="2081055069">
    <w:abstractNumId w:val="10"/>
  </w:num>
  <w:num w:numId="11" w16cid:durableId="594633231">
    <w:abstractNumId w:val="9"/>
  </w:num>
  <w:num w:numId="12" w16cid:durableId="1704671583">
    <w:abstractNumId w:val="13"/>
  </w:num>
  <w:num w:numId="13" w16cid:durableId="1381006045">
    <w:abstractNumId w:val="7"/>
  </w:num>
  <w:num w:numId="14" w16cid:durableId="1049496254">
    <w:abstractNumId w:val="22"/>
  </w:num>
  <w:num w:numId="15" w16cid:durableId="136999663">
    <w:abstractNumId w:val="19"/>
  </w:num>
  <w:num w:numId="16" w16cid:durableId="2047171889">
    <w:abstractNumId w:val="15"/>
  </w:num>
  <w:num w:numId="17" w16cid:durableId="1290818751">
    <w:abstractNumId w:val="24"/>
  </w:num>
  <w:num w:numId="18" w16cid:durableId="1650860290">
    <w:abstractNumId w:val="21"/>
  </w:num>
  <w:num w:numId="19" w16cid:durableId="126557705">
    <w:abstractNumId w:val="18"/>
  </w:num>
  <w:num w:numId="20" w16cid:durableId="1025519965">
    <w:abstractNumId w:val="12"/>
  </w:num>
  <w:num w:numId="21" w16cid:durableId="795760806">
    <w:abstractNumId w:val="16"/>
  </w:num>
  <w:num w:numId="22" w16cid:durableId="847596283">
    <w:abstractNumId w:val="5"/>
  </w:num>
  <w:num w:numId="23" w16cid:durableId="2124615730">
    <w:abstractNumId w:val="3"/>
  </w:num>
  <w:num w:numId="24" w16cid:durableId="1284648766">
    <w:abstractNumId w:val="4"/>
  </w:num>
  <w:num w:numId="25" w16cid:durableId="1463158709">
    <w:abstractNumId w:val="20"/>
  </w:num>
  <w:num w:numId="26" w16cid:durableId="164712159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xNDQ0Njc1MjUxsTBW0lEKTi0uzszPAykwrgUAsQhiNCwAAAA="/>
  </w:docVars>
  <w:rsids>
    <w:rsidRoot w:val="00797839"/>
    <w:rsid w:val="00000944"/>
    <w:rsid w:val="000010B6"/>
    <w:rsid w:val="0000291B"/>
    <w:rsid w:val="00004E3D"/>
    <w:rsid w:val="00006D10"/>
    <w:rsid w:val="0001095A"/>
    <w:rsid w:val="00011EDF"/>
    <w:rsid w:val="00012663"/>
    <w:rsid w:val="0001386D"/>
    <w:rsid w:val="00014386"/>
    <w:rsid w:val="0001552D"/>
    <w:rsid w:val="00016995"/>
    <w:rsid w:val="000174A1"/>
    <w:rsid w:val="00021F7A"/>
    <w:rsid w:val="000244FA"/>
    <w:rsid w:val="000250CA"/>
    <w:rsid w:val="000252F5"/>
    <w:rsid w:val="00026064"/>
    <w:rsid w:val="00030183"/>
    <w:rsid w:val="000320B3"/>
    <w:rsid w:val="000360BD"/>
    <w:rsid w:val="00036F27"/>
    <w:rsid w:val="0003771E"/>
    <w:rsid w:val="000378A0"/>
    <w:rsid w:val="000414A5"/>
    <w:rsid w:val="00043A23"/>
    <w:rsid w:val="00045A87"/>
    <w:rsid w:val="00045D55"/>
    <w:rsid w:val="00046A1C"/>
    <w:rsid w:val="00046C5D"/>
    <w:rsid w:val="00046F28"/>
    <w:rsid w:val="00047B7A"/>
    <w:rsid w:val="00047D6A"/>
    <w:rsid w:val="00050CAD"/>
    <w:rsid w:val="000510D1"/>
    <w:rsid w:val="000527E3"/>
    <w:rsid w:val="00053261"/>
    <w:rsid w:val="00054D7F"/>
    <w:rsid w:val="000567E4"/>
    <w:rsid w:val="00056F17"/>
    <w:rsid w:val="000618F6"/>
    <w:rsid w:val="00061B80"/>
    <w:rsid w:val="000625B2"/>
    <w:rsid w:val="0006293E"/>
    <w:rsid w:val="000633DD"/>
    <w:rsid w:val="000656E9"/>
    <w:rsid w:val="00070554"/>
    <w:rsid w:val="00072C1D"/>
    <w:rsid w:val="00073118"/>
    <w:rsid w:val="00074BA3"/>
    <w:rsid w:val="00077FCC"/>
    <w:rsid w:val="000820D5"/>
    <w:rsid w:val="00082600"/>
    <w:rsid w:val="00082605"/>
    <w:rsid w:val="0008459E"/>
    <w:rsid w:val="00084A9D"/>
    <w:rsid w:val="00087D74"/>
    <w:rsid w:val="00092149"/>
    <w:rsid w:val="00095DA7"/>
    <w:rsid w:val="000A1250"/>
    <w:rsid w:val="000A14E3"/>
    <w:rsid w:val="000A233A"/>
    <w:rsid w:val="000A257F"/>
    <w:rsid w:val="000A39CB"/>
    <w:rsid w:val="000A7586"/>
    <w:rsid w:val="000A786D"/>
    <w:rsid w:val="000A7F7A"/>
    <w:rsid w:val="000B09D1"/>
    <w:rsid w:val="000B1483"/>
    <w:rsid w:val="000B298D"/>
    <w:rsid w:val="000B38E1"/>
    <w:rsid w:val="000B5188"/>
    <w:rsid w:val="000B576C"/>
    <w:rsid w:val="000B7168"/>
    <w:rsid w:val="000B7F18"/>
    <w:rsid w:val="000C0C47"/>
    <w:rsid w:val="000C3C22"/>
    <w:rsid w:val="000C60ED"/>
    <w:rsid w:val="000C614D"/>
    <w:rsid w:val="000C7B4D"/>
    <w:rsid w:val="000C7F5A"/>
    <w:rsid w:val="000D2EE1"/>
    <w:rsid w:val="000D7989"/>
    <w:rsid w:val="000E0080"/>
    <w:rsid w:val="000E0197"/>
    <w:rsid w:val="000E2CE6"/>
    <w:rsid w:val="000E3DEF"/>
    <w:rsid w:val="000E5040"/>
    <w:rsid w:val="000E5A84"/>
    <w:rsid w:val="000E7770"/>
    <w:rsid w:val="000F24E9"/>
    <w:rsid w:val="000F4D8A"/>
    <w:rsid w:val="000F5E99"/>
    <w:rsid w:val="000F7FB8"/>
    <w:rsid w:val="001015AB"/>
    <w:rsid w:val="001031AD"/>
    <w:rsid w:val="0010347C"/>
    <w:rsid w:val="001044E2"/>
    <w:rsid w:val="00106A6B"/>
    <w:rsid w:val="001109F4"/>
    <w:rsid w:val="00110C95"/>
    <w:rsid w:val="0011381C"/>
    <w:rsid w:val="00114368"/>
    <w:rsid w:val="00114C5D"/>
    <w:rsid w:val="00115106"/>
    <w:rsid w:val="00115483"/>
    <w:rsid w:val="001157BD"/>
    <w:rsid w:val="00121756"/>
    <w:rsid w:val="00121B34"/>
    <w:rsid w:val="00123456"/>
    <w:rsid w:val="00124478"/>
    <w:rsid w:val="001247ED"/>
    <w:rsid w:val="00124F9B"/>
    <w:rsid w:val="001274BE"/>
    <w:rsid w:val="00131026"/>
    <w:rsid w:val="00131507"/>
    <w:rsid w:val="00131E04"/>
    <w:rsid w:val="0013305F"/>
    <w:rsid w:val="001344EB"/>
    <w:rsid w:val="00134C5D"/>
    <w:rsid w:val="00134C6B"/>
    <w:rsid w:val="00134F71"/>
    <w:rsid w:val="0013651C"/>
    <w:rsid w:val="001377CB"/>
    <w:rsid w:val="0014075D"/>
    <w:rsid w:val="00142A53"/>
    <w:rsid w:val="0014452E"/>
    <w:rsid w:val="00144B21"/>
    <w:rsid w:val="00146CE3"/>
    <w:rsid w:val="00146D21"/>
    <w:rsid w:val="00147DEA"/>
    <w:rsid w:val="00152A75"/>
    <w:rsid w:val="00152F09"/>
    <w:rsid w:val="001553C4"/>
    <w:rsid w:val="0016298C"/>
    <w:rsid w:val="00163038"/>
    <w:rsid w:val="00164A5B"/>
    <w:rsid w:val="00165FA9"/>
    <w:rsid w:val="00166F5C"/>
    <w:rsid w:val="00167BB4"/>
    <w:rsid w:val="00170D79"/>
    <w:rsid w:val="00171C05"/>
    <w:rsid w:val="00173573"/>
    <w:rsid w:val="00173FBF"/>
    <w:rsid w:val="00174C7C"/>
    <w:rsid w:val="00177C84"/>
    <w:rsid w:val="00180ECC"/>
    <w:rsid w:val="00184ADB"/>
    <w:rsid w:val="00187F6D"/>
    <w:rsid w:val="001900E3"/>
    <w:rsid w:val="00190AAA"/>
    <w:rsid w:val="00191AE4"/>
    <w:rsid w:val="00191CA0"/>
    <w:rsid w:val="00192097"/>
    <w:rsid w:val="0019395C"/>
    <w:rsid w:val="00193BDE"/>
    <w:rsid w:val="0019726B"/>
    <w:rsid w:val="001A184C"/>
    <w:rsid w:val="001A2229"/>
    <w:rsid w:val="001A2A44"/>
    <w:rsid w:val="001A30D5"/>
    <w:rsid w:val="001A3667"/>
    <w:rsid w:val="001A4B56"/>
    <w:rsid w:val="001B049C"/>
    <w:rsid w:val="001B2C68"/>
    <w:rsid w:val="001B52FE"/>
    <w:rsid w:val="001B5BF6"/>
    <w:rsid w:val="001B6921"/>
    <w:rsid w:val="001B76E6"/>
    <w:rsid w:val="001C329D"/>
    <w:rsid w:val="001C454F"/>
    <w:rsid w:val="001C4904"/>
    <w:rsid w:val="001C5148"/>
    <w:rsid w:val="001C6151"/>
    <w:rsid w:val="001C6BE8"/>
    <w:rsid w:val="001C6E82"/>
    <w:rsid w:val="001C787F"/>
    <w:rsid w:val="001D27A2"/>
    <w:rsid w:val="001D2AC8"/>
    <w:rsid w:val="001D324D"/>
    <w:rsid w:val="001D4A1A"/>
    <w:rsid w:val="001D5027"/>
    <w:rsid w:val="001D5E1A"/>
    <w:rsid w:val="001D6181"/>
    <w:rsid w:val="001E198E"/>
    <w:rsid w:val="001E4480"/>
    <w:rsid w:val="001E57C3"/>
    <w:rsid w:val="001E6A99"/>
    <w:rsid w:val="001E714C"/>
    <w:rsid w:val="001E7DA0"/>
    <w:rsid w:val="001F066F"/>
    <w:rsid w:val="001F4AF4"/>
    <w:rsid w:val="001F70BB"/>
    <w:rsid w:val="002008E0"/>
    <w:rsid w:val="0020531F"/>
    <w:rsid w:val="00206955"/>
    <w:rsid w:val="00206B4B"/>
    <w:rsid w:val="002070F4"/>
    <w:rsid w:val="00207E42"/>
    <w:rsid w:val="002117EF"/>
    <w:rsid w:val="00212F2B"/>
    <w:rsid w:val="00213712"/>
    <w:rsid w:val="00213822"/>
    <w:rsid w:val="0021410B"/>
    <w:rsid w:val="00214E61"/>
    <w:rsid w:val="002156F4"/>
    <w:rsid w:val="00217320"/>
    <w:rsid w:val="0022195D"/>
    <w:rsid w:val="00222FAD"/>
    <w:rsid w:val="0022309F"/>
    <w:rsid w:val="00224FD0"/>
    <w:rsid w:val="002272FC"/>
    <w:rsid w:val="002328F5"/>
    <w:rsid w:val="0023488C"/>
    <w:rsid w:val="00234F0C"/>
    <w:rsid w:val="00235A61"/>
    <w:rsid w:val="002376DF"/>
    <w:rsid w:val="00237C0F"/>
    <w:rsid w:val="00240A93"/>
    <w:rsid w:val="00241F1D"/>
    <w:rsid w:val="00242AAE"/>
    <w:rsid w:val="00244CB0"/>
    <w:rsid w:val="00245513"/>
    <w:rsid w:val="00251910"/>
    <w:rsid w:val="00263824"/>
    <w:rsid w:val="00263F80"/>
    <w:rsid w:val="002679C9"/>
    <w:rsid w:val="00267C8E"/>
    <w:rsid w:val="0027082A"/>
    <w:rsid w:val="00272835"/>
    <w:rsid w:val="00272A90"/>
    <w:rsid w:val="00273FFA"/>
    <w:rsid w:val="0027403E"/>
    <w:rsid w:val="002741F2"/>
    <w:rsid w:val="00274637"/>
    <w:rsid w:val="00274CB6"/>
    <w:rsid w:val="00274DAF"/>
    <w:rsid w:val="00280131"/>
    <w:rsid w:val="00280E7E"/>
    <w:rsid w:val="00281025"/>
    <w:rsid w:val="002839BB"/>
    <w:rsid w:val="002840CB"/>
    <w:rsid w:val="00284A8F"/>
    <w:rsid w:val="00285695"/>
    <w:rsid w:val="0028582A"/>
    <w:rsid w:val="00286A9F"/>
    <w:rsid w:val="00287843"/>
    <w:rsid w:val="002918F6"/>
    <w:rsid w:val="00291C0F"/>
    <w:rsid w:val="00291C7D"/>
    <w:rsid w:val="002932DE"/>
    <w:rsid w:val="00295242"/>
    <w:rsid w:val="002959DE"/>
    <w:rsid w:val="0029740A"/>
    <w:rsid w:val="002975FC"/>
    <w:rsid w:val="00297E47"/>
    <w:rsid w:val="002A1804"/>
    <w:rsid w:val="002A4549"/>
    <w:rsid w:val="002A61A0"/>
    <w:rsid w:val="002A7136"/>
    <w:rsid w:val="002A7518"/>
    <w:rsid w:val="002B01F5"/>
    <w:rsid w:val="002B3452"/>
    <w:rsid w:val="002B3CAB"/>
    <w:rsid w:val="002B5800"/>
    <w:rsid w:val="002B5F96"/>
    <w:rsid w:val="002C087A"/>
    <w:rsid w:val="002C2188"/>
    <w:rsid w:val="002C2D42"/>
    <w:rsid w:val="002C2ED9"/>
    <w:rsid w:val="002C31E4"/>
    <w:rsid w:val="002C5036"/>
    <w:rsid w:val="002C584B"/>
    <w:rsid w:val="002C5C25"/>
    <w:rsid w:val="002C7089"/>
    <w:rsid w:val="002C760B"/>
    <w:rsid w:val="002D07E4"/>
    <w:rsid w:val="002D2B9C"/>
    <w:rsid w:val="002D6422"/>
    <w:rsid w:val="002D70A7"/>
    <w:rsid w:val="002E0A23"/>
    <w:rsid w:val="002E2334"/>
    <w:rsid w:val="002E2FFB"/>
    <w:rsid w:val="002E314A"/>
    <w:rsid w:val="002E4C20"/>
    <w:rsid w:val="002E4E57"/>
    <w:rsid w:val="002E592B"/>
    <w:rsid w:val="002E6FF7"/>
    <w:rsid w:val="002E77B2"/>
    <w:rsid w:val="002E780F"/>
    <w:rsid w:val="002E7B0C"/>
    <w:rsid w:val="002E7C32"/>
    <w:rsid w:val="002F1238"/>
    <w:rsid w:val="002F30E0"/>
    <w:rsid w:val="002F3A23"/>
    <w:rsid w:val="002F539D"/>
    <w:rsid w:val="002F5CB3"/>
    <w:rsid w:val="002F672B"/>
    <w:rsid w:val="002F6968"/>
    <w:rsid w:val="002F7E08"/>
    <w:rsid w:val="00301245"/>
    <w:rsid w:val="00301A99"/>
    <w:rsid w:val="00304FFE"/>
    <w:rsid w:val="003072A4"/>
    <w:rsid w:val="00312437"/>
    <w:rsid w:val="003126D3"/>
    <w:rsid w:val="00312FE6"/>
    <w:rsid w:val="003134AD"/>
    <w:rsid w:val="003134DF"/>
    <w:rsid w:val="003139D5"/>
    <w:rsid w:val="00313D47"/>
    <w:rsid w:val="00314D09"/>
    <w:rsid w:val="003157E5"/>
    <w:rsid w:val="00317716"/>
    <w:rsid w:val="003178C2"/>
    <w:rsid w:val="00320231"/>
    <w:rsid w:val="00320CA3"/>
    <w:rsid w:val="0032174C"/>
    <w:rsid w:val="00324A8D"/>
    <w:rsid w:val="003253FE"/>
    <w:rsid w:val="00325B0F"/>
    <w:rsid w:val="00326D8C"/>
    <w:rsid w:val="00326DC9"/>
    <w:rsid w:val="00334427"/>
    <w:rsid w:val="00335328"/>
    <w:rsid w:val="00336354"/>
    <w:rsid w:val="003406B2"/>
    <w:rsid w:val="003407E8"/>
    <w:rsid w:val="00340D2D"/>
    <w:rsid w:val="00342F58"/>
    <w:rsid w:val="00345541"/>
    <w:rsid w:val="00345969"/>
    <w:rsid w:val="00345C6A"/>
    <w:rsid w:val="003541E4"/>
    <w:rsid w:val="003544F1"/>
    <w:rsid w:val="0035474B"/>
    <w:rsid w:val="00354D7F"/>
    <w:rsid w:val="00355762"/>
    <w:rsid w:val="00355B4C"/>
    <w:rsid w:val="00356943"/>
    <w:rsid w:val="00357610"/>
    <w:rsid w:val="00360F0F"/>
    <w:rsid w:val="003629BD"/>
    <w:rsid w:val="00364DAC"/>
    <w:rsid w:val="00365DEA"/>
    <w:rsid w:val="00366B4B"/>
    <w:rsid w:val="003702EE"/>
    <w:rsid w:val="00370C02"/>
    <w:rsid w:val="00372A8B"/>
    <w:rsid w:val="00373880"/>
    <w:rsid w:val="00374134"/>
    <w:rsid w:val="00374B64"/>
    <w:rsid w:val="00375977"/>
    <w:rsid w:val="00376FE6"/>
    <w:rsid w:val="0037771D"/>
    <w:rsid w:val="00384E1D"/>
    <w:rsid w:val="003854DD"/>
    <w:rsid w:val="003865E2"/>
    <w:rsid w:val="00386649"/>
    <w:rsid w:val="00387832"/>
    <w:rsid w:val="0038789F"/>
    <w:rsid w:val="003878E3"/>
    <w:rsid w:val="003927B1"/>
    <w:rsid w:val="00393429"/>
    <w:rsid w:val="00393508"/>
    <w:rsid w:val="00394C93"/>
    <w:rsid w:val="00395B56"/>
    <w:rsid w:val="0039748F"/>
    <w:rsid w:val="00397E57"/>
    <w:rsid w:val="003A037D"/>
    <w:rsid w:val="003A1834"/>
    <w:rsid w:val="003A24C3"/>
    <w:rsid w:val="003A268C"/>
    <w:rsid w:val="003A2D66"/>
    <w:rsid w:val="003A32CD"/>
    <w:rsid w:val="003A36F2"/>
    <w:rsid w:val="003A402B"/>
    <w:rsid w:val="003A4F83"/>
    <w:rsid w:val="003A71AC"/>
    <w:rsid w:val="003A7BC3"/>
    <w:rsid w:val="003A7E59"/>
    <w:rsid w:val="003A7EC2"/>
    <w:rsid w:val="003B1E01"/>
    <w:rsid w:val="003B2A56"/>
    <w:rsid w:val="003B4F9E"/>
    <w:rsid w:val="003B544A"/>
    <w:rsid w:val="003B5939"/>
    <w:rsid w:val="003B59E8"/>
    <w:rsid w:val="003B5E9A"/>
    <w:rsid w:val="003B6AA6"/>
    <w:rsid w:val="003B7A9F"/>
    <w:rsid w:val="003B7F98"/>
    <w:rsid w:val="003C01CB"/>
    <w:rsid w:val="003C06CD"/>
    <w:rsid w:val="003C0DE5"/>
    <w:rsid w:val="003C1492"/>
    <w:rsid w:val="003C34E7"/>
    <w:rsid w:val="003C371B"/>
    <w:rsid w:val="003C396C"/>
    <w:rsid w:val="003C4AA8"/>
    <w:rsid w:val="003C518D"/>
    <w:rsid w:val="003C60F5"/>
    <w:rsid w:val="003C76AD"/>
    <w:rsid w:val="003D327E"/>
    <w:rsid w:val="003D4068"/>
    <w:rsid w:val="003D48DD"/>
    <w:rsid w:val="003D50B1"/>
    <w:rsid w:val="003D5345"/>
    <w:rsid w:val="003D538C"/>
    <w:rsid w:val="003D58D6"/>
    <w:rsid w:val="003D7088"/>
    <w:rsid w:val="003D7E4C"/>
    <w:rsid w:val="003E03F2"/>
    <w:rsid w:val="003E17AC"/>
    <w:rsid w:val="003E1B0E"/>
    <w:rsid w:val="003E6E8A"/>
    <w:rsid w:val="003E7907"/>
    <w:rsid w:val="003F1CBD"/>
    <w:rsid w:val="003F65ED"/>
    <w:rsid w:val="003F6D3C"/>
    <w:rsid w:val="003F7C15"/>
    <w:rsid w:val="003F7E61"/>
    <w:rsid w:val="0040024B"/>
    <w:rsid w:val="00400357"/>
    <w:rsid w:val="00401668"/>
    <w:rsid w:val="00402D7E"/>
    <w:rsid w:val="0040426D"/>
    <w:rsid w:val="004043F7"/>
    <w:rsid w:val="00405046"/>
    <w:rsid w:val="004050D5"/>
    <w:rsid w:val="00405B97"/>
    <w:rsid w:val="0040731E"/>
    <w:rsid w:val="004115A0"/>
    <w:rsid w:val="00412C0D"/>
    <w:rsid w:val="00412DF0"/>
    <w:rsid w:val="00413046"/>
    <w:rsid w:val="004133A6"/>
    <w:rsid w:val="00413756"/>
    <w:rsid w:val="00413BB4"/>
    <w:rsid w:val="00415CF0"/>
    <w:rsid w:val="004171D0"/>
    <w:rsid w:val="0042019C"/>
    <w:rsid w:val="00421DDD"/>
    <w:rsid w:val="00421FD5"/>
    <w:rsid w:val="00422C5C"/>
    <w:rsid w:val="00423923"/>
    <w:rsid w:val="00423F01"/>
    <w:rsid w:val="00424D0A"/>
    <w:rsid w:val="00425738"/>
    <w:rsid w:val="00426937"/>
    <w:rsid w:val="00426C4C"/>
    <w:rsid w:val="004271FC"/>
    <w:rsid w:val="004324C0"/>
    <w:rsid w:val="0043447B"/>
    <w:rsid w:val="00436439"/>
    <w:rsid w:val="004364A9"/>
    <w:rsid w:val="004364CB"/>
    <w:rsid w:val="004370DD"/>
    <w:rsid w:val="00440643"/>
    <w:rsid w:val="004430D3"/>
    <w:rsid w:val="004445D4"/>
    <w:rsid w:val="00445022"/>
    <w:rsid w:val="004458C1"/>
    <w:rsid w:val="00445CA5"/>
    <w:rsid w:val="00445DBF"/>
    <w:rsid w:val="00445FA0"/>
    <w:rsid w:val="00453307"/>
    <w:rsid w:val="0045382F"/>
    <w:rsid w:val="0045572F"/>
    <w:rsid w:val="0045689F"/>
    <w:rsid w:val="004569F4"/>
    <w:rsid w:val="00462275"/>
    <w:rsid w:val="00463F72"/>
    <w:rsid w:val="0046625C"/>
    <w:rsid w:val="004700BA"/>
    <w:rsid w:val="00471222"/>
    <w:rsid w:val="0047292A"/>
    <w:rsid w:val="004729F4"/>
    <w:rsid w:val="004742A7"/>
    <w:rsid w:val="00474B2A"/>
    <w:rsid w:val="004750DA"/>
    <w:rsid w:val="0047615F"/>
    <w:rsid w:val="0048176E"/>
    <w:rsid w:val="0048208A"/>
    <w:rsid w:val="00484628"/>
    <w:rsid w:val="00484742"/>
    <w:rsid w:val="00485EAB"/>
    <w:rsid w:val="00485F29"/>
    <w:rsid w:val="00487570"/>
    <w:rsid w:val="00487B47"/>
    <w:rsid w:val="0049171C"/>
    <w:rsid w:val="00492191"/>
    <w:rsid w:val="004922AC"/>
    <w:rsid w:val="00492B54"/>
    <w:rsid w:val="004944CC"/>
    <w:rsid w:val="0049556A"/>
    <w:rsid w:val="0049787C"/>
    <w:rsid w:val="004A01E9"/>
    <w:rsid w:val="004A0ED2"/>
    <w:rsid w:val="004A23DB"/>
    <w:rsid w:val="004A2EF5"/>
    <w:rsid w:val="004A332E"/>
    <w:rsid w:val="004A5718"/>
    <w:rsid w:val="004A605D"/>
    <w:rsid w:val="004A66A9"/>
    <w:rsid w:val="004A69CF"/>
    <w:rsid w:val="004B1ADB"/>
    <w:rsid w:val="004B1D59"/>
    <w:rsid w:val="004B2307"/>
    <w:rsid w:val="004B26D7"/>
    <w:rsid w:val="004B5E76"/>
    <w:rsid w:val="004B7439"/>
    <w:rsid w:val="004C13D4"/>
    <w:rsid w:val="004C21E2"/>
    <w:rsid w:val="004C2441"/>
    <w:rsid w:val="004C3B7E"/>
    <w:rsid w:val="004C6582"/>
    <w:rsid w:val="004C6E4B"/>
    <w:rsid w:val="004C709E"/>
    <w:rsid w:val="004C7A00"/>
    <w:rsid w:val="004D1C59"/>
    <w:rsid w:val="004D551D"/>
    <w:rsid w:val="004D58A4"/>
    <w:rsid w:val="004D7463"/>
    <w:rsid w:val="004D78EB"/>
    <w:rsid w:val="004E059C"/>
    <w:rsid w:val="004E177A"/>
    <w:rsid w:val="004E2615"/>
    <w:rsid w:val="004F066A"/>
    <w:rsid w:val="004F0812"/>
    <w:rsid w:val="004F162C"/>
    <w:rsid w:val="004F16EB"/>
    <w:rsid w:val="004F1F2A"/>
    <w:rsid w:val="004F21A7"/>
    <w:rsid w:val="004F2539"/>
    <w:rsid w:val="004F46A2"/>
    <w:rsid w:val="004F5139"/>
    <w:rsid w:val="004F598E"/>
    <w:rsid w:val="0050047C"/>
    <w:rsid w:val="00500826"/>
    <w:rsid w:val="00501B23"/>
    <w:rsid w:val="005020D8"/>
    <w:rsid w:val="00503DFC"/>
    <w:rsid w:val="005054B3"/>
    <w:rsid w:val="0050630B"/>
    <w:rsid w:val="00506588"/>
    <w:rsid w:val="00507185"/>
    <w:rsid w:val="00510171"/>
    <w:rsid w:val="0051329C"/>
    <w:rsid w:val="00515472"/>
    <w:rsid w:val="00516DE0"/>
    <w:rsid w:val="00517522"/>
    <w:rsid w:val="0051780B"/>
    <w:rsid w:val="00517B6F"/>
    <w:rsid w:val="00520143"/>
    <w:rsid w:val="005209EF"/>
    <w:rsid w:val="00523405"/>
    <w:rsid w:val="00524974"/>
    <w:rsid w:val="00530145"/>
    <w:rsid w:val="0053035D"/>
    <w:rsid w:val="00530D1D"/>
    <w:rsid w:val="00531384"/>
    <w:rsid w:val="00531869"/>
    <w:rsid w:val="00534F96"/>
    <w:rsid w:val="005358E2"/>
    <w:rsid w:val="00537578"/>
    <w:rsid w:val="005404C7"/>
    <w:rsid w:val="005404D2"/>
    <w:rsid w:val="00546199"/>
    <w:rsid w:val="0054686F"/>
    <w:rsid w:val="005501B1"/>
    <w:rsid w:val="00551006"/>
    <w:rsid w:val="00551750"/>
    <w:rsid w:val="005622EC"/>
    <w:rsid w:val="00564361"/>
    <w:rsid w:val="00565E76"/>
    <w:rsid w:val="0056622D"/>
    <w:rsid w:val="00566B18"/>
    <w:rsid w:val="00567157"/>
    <w:rsid w:val="00570E1F"/>
    <w:rsid w:val="005716A5"/>
    <w:rsid w:val="005724D2"/>
    <w:rsid w:val="0057351F"/>
    <w:rsid w:val="0057372C"/>
    <w:rsid w:val="00574012"/>
    <w:rsid w:val="005742AE"/>
    <w:rsid w:val="005751CC"/>
    <w:rsid w:val="0058159F"/>
    <w:rsid w:val="00581E29"/>
    <w:rsid w:val="0058318B"/>
    <w:rsid w:val="0058442D"/>
    <w:rsid w:val="005849C8"/>
    <w:rsid w:val="00586607"/>
    <w:rsid w:val="00586867"/>
    <w:rsid w:val="005874B3"/>
    <w:rsid w:val="00590F67"/>
    <w:rsid w:val="0059290C"/>
    <w:rsid w:val="00594254"/>
    <w:rsid w:val="00594699"/>
    <w:rsid w:val="00594E76"/>
    <w:rsid w:val="00595EBA"/>
    <w:rsid w:val="00597177"/>
    <w:rsid w:val="00597A03"/>
    <w:rsid w:val="00597FE0"/>
    <w:rsid w:val="005A0931"/>
    <w:rsid w:val="005A0D96"/>
    <w:rsid w:val="005A1509"/>
    <w:rsid w:val="005A1C7B"/>
    <w:rsid w:val="005A2E50"/>
    <w:rsid w:val="005A3BDE"/>
    <w:rsid w:val="005A4A0E"/>
    <w:rsid w:val="005A5E02"/>
    <w:rsid w:val="005B0780"/>
    <w:rsid w:val="005B2D06"/>
    <w:rsid w:val="005B3119"/>
    <w:rsid w:val="005B4F0A"/>
    <w:rsid w:val="005B6AAA"/>
    <w:rsid w:val="005C1589"/>
    <w:rsid w:val="005C41A1"/>
    <w:rsid w:val="005C5027"/>
    <w:rsid w:val="005C6976"/>
    <w:rsid w:val="005C6E86"/>
    <w:rsid w:val="005D05E0"/>
    <w:rsid w:val="005D0A41"/>
    <w:rsid w:val="005D0E74"/>
    <w:rsid w:val="005D1003"/>
    <w:rsid w:val="005D2873"/>
    <w:rsid w:val="005D291E"/>
    <w:rsid w:val="005D3995"/>
    <w:rsid w:val="005D47B9"/>
    <w:rsid w:val="005D4962"/>
    <w:rsid w:val="005D4B59"/>
    <w:rsid w:val="005D4D2D"/>
    <w:rsid w:val="005D6311"/>
    <w:rsid w:val="005D6BC8"/>
    <w:rsid w:val="005D7775"/>
    <w:rsid w:val="005E0991"/>
    <w:rsid w:val="005E1BD4"/>
    <w:rsid w:val="005E2A79"/>
    <w:rsid w:val="005E3138"/>
    <w:rsid w:val="005E383D"/>
    <w:rsid w:val="005E48A6"/>
    <w:rsid w:val="005E7257"/>
    <w:rsid w:val="005E76B0"/>
    <w:rsid w:val="005E78DE"/>
    <w:rsid w:val="005F0EBE"/>
    <w:rsid w:val="005F2041"/>
    <w:rsid w:val="005F222A"/>
    <w:rsid w:val="005F2570"/>
    <w:rsid w:val="005F3538"/>
    <w:rsid w:val="005F38E8"/>
    <w:rsid w:val="005F39D2"/>
    <w:rsid w:val="005F4B7D"/>
    <w:rsid w:val="005F6281"/>
    <w:rsid w:val="005F6474"/>
    <w:rsid w:val="005F7672"/>
    <w:rsid w:val="005F796B"/>
    <w:rsid w:val="00601A01"/>
    <w:rsid w:val="006022C4"/>
    <w:rsid w:val="0060330F"/>
    <w:rsid w:val="00604292"/>
    <w:rsid w:val="0060559D"/>
    <w:rsid w:val="00605A60"/>
    <w:rsid w:val="00606171"/>
    <w:rsid w:val="006069FC"/>
    <w:rsid w:val="00607FD2"/>
    <w:rsid w:val="0061022F"/>
    <w:rsid w:val="006108BD"/>
    <w:rsid w:val="00610CEF"/>
    <w:rsid w:val="00613832"/>
    <w:rsid w:val="00613EC1"/>
    <w:rsid w:val="006154E4"/>
    <w:rsid w:val="006158B1"/>
    <w:rsid w:val="006165EE"/>
    <w:rsid w:val="00620395"/>
    <w:rsid w:val="00620780"/>
    <w:rsid w:val="00621C5D"/>
    <w:rsid w:val="00622B88"/>
    <w:rsid w:val="00624AA9"/>
    <w:rsid w:val="006251C4"/>
    <w:rsid w:val="00626391"/>
    <w:rsid w:val="00626731"/>
    <w:rsid w:val="00626D25"/>
    <w:rsid w:val="00630D5F"/>
    <w:rsid w:val="00631648"/>
    <w:rsid w:val="00637A86"/>
    <w:rsid w:val="00637AB8"/>
    <w:rsid w:val="00640DB0"/>
    <w:rsid w:val="00641469"/>
    <w:rsid w:val="00643134"/>
    <w:rsid w:val="00645B3A"/>
    <w:rsid w:val="00645E06"/>
    <w:rsid w:val="0065024C"/>
    <w:rsid w:val="00651E42"/>
    <w:rsid w:val="00652A9F"/>
    <w:rsid w:val="0065324F"/>
    <w:rsid w:val="00653354"/>
    <w:rsid w:val="0065383B"/>
    <w:rsid w:val="00654D49"/>
    <w:rsid w:val="00655981"/>
    <w:rsid w:val="00655DE5"/>
    <w:rsid w:val="0065621D"/>
    <w:rsid w:val="00662EF1"/>
    <w:rsid w:val="00663953"/>
    <w:rsid w:val="006657A3"/>
    <w:rsid w:val="00670F6A"/>
    <w:rsid w:val="00671DAD"/>
    <w:rsid w:val="00672DBD"/>
    <w:rsid w:val="00673F1F"/>
    <w:rsid w:val="00677B74"/>
    <w:rsid w:val="00683D12"/>
    <w:rsid w:val="00685895"/>
    <w:rsid w:val="0068614D"/>
    <w:rsid w:val="00687696"/>
    <w:rsid w:val="006929B6"/>
    <w:rsid w:val="00693355"/>
    <w:rsid w:val="00693865"/>
    <w:rsid w:val="00696983"/>
    <w:rsid w:val="006A355D"/>
    <w:rsid w:val="006A3784"/>
    <w:rsid w:val="006A5ECC"/>
    <w:rsid w:val="006A65EE"/>
    <w:rsid w:val="006A7414"/>
    <w:rsid w:val="006A7CC1"/>
    <w:rsid w:val="006B0295"/>
    <w:rsid w:val="006B1AAF"/>
    <w:rsid w:val="006B3C76"/>
    <w:rsid w:val="006B4B2C"/>
    <w:rsid w:val="006B58A8"/>
    <w:rsid w:val="006B7B09"/>
    <w:rsid w:val="006C10EB"/>
    <w:rsid w:val="006C2493"/>
    <w:rsid w:val="006C37E7"/>
    <w:rsid w:val="006C3CF7"/>
    <w:rsid w:val="006C3F93"/>
    <w:rsid w:val="006C4440"/>
    <w:rsid w:val="006C4710"/>
    <w:rsid w:val="006C4DF9"/>
    <w:rsid w:val="006C55D6"/>
    <w:rsid w:val="006C59B4"/>
    <w:rsid w:val="006D0862"/>
    <w:rsid w:val="006D2370"/>
    <w:rsid w:val="006D49E0"/>
    <w:rsid w:val="006D5384"/>
    <w:rsid w:val="006D5AD4"/>
    <w:rsid w:val="006E1B8A"/>
    <w:rsid w:val="006E384C"/>
    <w:rsid w:val="006E59FE"/>
    <w:rsid w:val="006E6B97"/>
    <w:rsid w:val="006E77D1"/>
    <w:rsid w:val="006F0399"/>
    <w:rsid w:val="006F174A"/>
    <w:rsid w:val="006F27A8"/>
    <w:rsid w:val="006F6BE7"/>
    <w:rsid w:val="006F768F"/>
    <w:rsid w:val="00700DA7"/>
    <w:rsid w:val="007013F9"/>
    <w:rsid w:val="007032EA"/>
    <w:rsid w:val="007037AC"/>
    <w:rsid w:val="007038BC"/>
    <w:rsid w:val="00705552"/>
    <w:rsid w:val="00706191"/>
    <w:rsid w:val="00706605"/>
    <w:rsid w:val="00706C07"/>
    <w:rsid w:val="00706F27"/>
    <w:rsid w:val="007114A7"/>
    <w:rsid w:val="0071213D"/>
    <w:rsid w:val="007147D5"/>
    <w:rsid w:val="00716DFC"/>
    <w:rsid w:val="00720836"/>
    <w:rsid w:val="00722FBC"/>
    <w:rsid w:val="00724AC8"/>
    <w:rsid w:val="007250DF"/>
    <w:rsid w:val="0072584A"/>
    <w:rsid w:val="0072650C"/>
    <w:rsid w:val="007271C5"/>
    <w:rsid w:val="00730C6D"/>
    <w:rsid w:val="007320A3"/>
    <w:rsid w:val="00732DFB"/>
    <w:rsid w:val="00733062"/>
    <w:rsid w:val="00733E19"/>
    <w:rsid w:val="00735E62"/>
    <w:rsid w:val="00737B42"/>
    <w:rsid w:val="0074007A"/>
    <w:rsid w:val="007437CB"/>
    <w:rsid w:val="007450DF"/>
    <w:rsid w:val="0074560B"/>
    <w:rsid w:val="00747CA7"/>
    <w:rsid w:val="00750802"/>
    <w:rsid w:val="00750B0A"/>
    <w:rsid w:val="00752C48"/>
    <w:rsid w:val="00753956"/>
    <w:rsid w:val="00753A7F"/>
    <w:rsid w:val="007567BA"/>
    <w:rsid w:val="00757D7C"/>
    <w:rsid w:val="0076065D"/>
    <w:rsid w:val="00762A02"/>
    <w:rsid w:val="007646A1"/>
    <w:rsid w:val="007648B7"/>
    <w:rsid w:val="007657EC"/>
    <w:rsid w:val="00765B49"/>
    <w:rsid w:val="007664DF"/>
    <w:rsid w:val="00766AC9"/>
    <w:rsid w:val="00767D79"/>
    <w:rsid w:val="007736F4"/>
    <w:rsid w:val="00774A14"/>
    <w:rsid w:val="00774ACD"/>
    <w:rsid w:val="00776A5F"/>
    <w:rsid w:val="007770B8"/>
    <w:rsid w:val="007850EE"/>
    <w:rsid w:val="00792766"/>
    <w:rsid w:val="007972C0"/>
    <w:rsid w:val="00797839"/>
    <w:rsid w:val="007A09E4"/>
    <w:rsid w:val="007A2559"/>
    <w:rsid w:val="007A38C2"/>
    <w:rsid w:val="007A41A6"/>
    <w:rsid w:val="007A456A"/>
    <w:rsid w:val="007A72DF"/>
    <w:rsid w:val="007A7421"/>
    <w:rsid w:val="007A746A"/>
    <w:rsid w:val="007A7C63"/>
    <w:rsid w:val="007A7FCC"/>
    <w:rsid w:val="007B3E91"/>
    <w:rsid w:val="007B459F"/>
    <w:rsid w:val="007B5B12"/>
    <w:rsid w:val="007B5F18"/>
    <w:rsid w:val="007C1AAA"/>
    <w:rsid w:val="007C220D"/>
    <w:rsid w:val="007C23C5"/>
    <w:rsid w:val="007C2C62"/>
    <w:rsid w:val="007C7B75"/>
    <w:rsid w:val="007D0715"/>
    <w:rsid w:val="007D0E1E"/>
    <w:rsid w:val="007D5244"/>
    <w:rsid w:val="007D53F3"/>
    <w:rsid w:val="007D69D7"/>
    <w:rsid w:val="007D6A20"/>
    <w:rsid w:val="007D75E1"/>
    <w:rsid w:val="007E131C"/>
    <w:rsid w:val="007E1F6C"/>
    <w:rsid w:val="007E24D0"/>
    <w:rsid w:val="007E2859"/>
    <w:rsid w:val="007E2EAF"/>
    <w:rsid w:val="007E518B"/>
    <w:rsid w:val="007E6AA4"/>
    <w:rsid w:val="007F1EA8"/>
    <w:rsid w:val="007F3F6B"/>
    <w:rsid w:val="007F5BFC"/>
    <w:rsid w:val="007F6D2E"/>
    <w:rsid w:val="007F7AC7"/>
    <w:rsid w:val="0080048A"/>
    <w:rsid w:val="008009F6"/>
    <w:rsid w:val="00803210"/>
    <w:rsid w:val="00803697"/>
    <w:rsid w:val="00804213"/>
    <w:rsid w:val="008068D9"/>
    <w:rsid w:val="0081021E"/>
    <w:rsid w:val="0081151D"/>
    <w:rsid w:val="0081456B"/>
    <w:rsid w:val="0081458D"/>
    <w:rsid w:val="00817746"/>
    <w:rsid w:val="00823003"/>
    <w:rsid w:val="00826EAF"/>
    <w:rsid w:val="00826FA1"/>
    <w:rsid w:val="00827424"/>
    <w:rsid w:val="00830CCE"/>
    <w:rsid w:val="00832118"/>
    <w:rsid w:val="00833FC8"/>
    <w:rsid w:val="0083639C"/>
    <w:rsid w:val="00836867"/>
    <w:rsid w:val="00840A7B"/>
    <w:rsid w:val="00842A78"/>
    <w:rsid w:val="008431BB"/>
    <w:rsid w:val="00843FE8"/>
    <w:rsid w:val="00844E9D"/>
    <w:rsid w:val="00845D07"/>
    <w:rsid w:val="008463B1"/>
    <w:rsid w:val="00850232"/>
    <w:rsid w:val="00850421"/>
    <w:rsid w:val="00850862"/>
    <w:rsid w:val="00852576"/>
    <w:rsid w:val="008535FC"/>
    <w:rsid w:val="00854E07"/>
    <w:rsid w:val="00855B73"/>
    <w:rsid w:val="008578E8"/>
    <w:rsid w:val="00866361"/>
    <w:rsid w:val="00867687"/>
    <w:rsid w:val="0086778E"/>
    <w:rsid w:val="00870197"/>
    <w:rsid w:val="00870FFA"/>
    <w:rsid w:val="00871028"/>
    <w:rsid w:val="008717E8"/>
    <w:rsid w:val="00871BC3"/>
    <w:rsid w:val="0087280E"/>
    <w:rsid w:val="00875806"/>
    <w:rsid w:val="0088091D"/>
    <w:rsid w:val="00880DA9"/>
    <w:rsid w:val="008840B9"/>
    <w:rsid w:val="008859B6"/>
    <w:rsid w:val="00886AFE"/>
    <w:rsid w:val="008902E2"/>
    <w:rsid w:val="00890572"/>
    <w:rsid w:val="008908B8"/>
    <w:rsid w:val="00890C32"/>
    <w:rsid w:val="00892AC4"/>
    <w:rsid w:val="00892BF6"/>
    <w:rsid w:val="00893B19"/>
    <w:rsid w:val="00897D73"/>
    <w:rsid w:val="008A0BA7"/>
    <w:rsid w:val="008A285A"/>
    <w:rsid w:val="008B0088"/>
    <w:rsid w:val="008B0CB9"/>
    <w:rsid w:val="008B0E93"/>
    <w:rsid w:val="008B1FD2"/>
    <w:rsid w:val="008B413C"/>
    <w:rsid w:val="008B4D83"/>
    <w:rsid w:val="008C09B6"/>
    <w:rsid w:val="008C1F42"/>
    <w:rsid w:val="008C2B53"/>
    <w:rsid w:val="008C3549"/>
    <w:rsid w:val="008C365A"/>
    <w:rsid w:val="008C61F7"/>
    <w:rsid w:val="008C6EF1"/>
    <w:rsid w:val="008D0EE0"/>
    <w:rsid w:val="008D4AE6"/>
    <w:rsid w:val="008D59F4"/>
    <w:rsid w:val="008D6872"/>
    <w:rsid w:val="008D6BA5"/>
    <w:rsid w:val="008E2907"/>
    <w:rsid w:val="008E2CEF"/>
    <w:rsid w:val="008E43F7"/>
    <w:rsid w:val="008E4B34"/>
    <w:rsid w:val="008E55EE"/>
    <w:rsid w:val="008E5C94"/>
    <w:rsid w:val="008E5E8A"/>
    <w:rsid w:val="008E5EAC"/>
    <w:rsid w:val="008E71A1"/>
    <w:rsid w:val="008F49F2"/>
    <w:rsid w:val="008F6B63"/>
    <w:rsid w:val="00900FD2"/>
    <w:rsid w:val="009035C6"/>
    <w:rsid w:val="00903C88"/>
    <w:rsid w:val="00904269"/>
    <w:rsid w:val="00905690"/>
    <w:rsid w:val="00907E9B"/>
    <w:rsid w:val="009119EB"/>
    <w:rsid w:val="00911B9B"/>
    <w:rsid w:val="00912BEA"/>
    <w:rsid w:val="00913DA4"/>
    <w:rsid w:val="009149A6"/>
    <w:rsid w:val="009155BF"/>
    <w:rsid w:val="00916E53"/>
    <w:rsid w:val="0091741F"/>
    <w:rsid w:val="0092161B"/>
    <w:rsid w:val="0092185A"/>
    <w:rsid w:val="00924B96"/>
    <w:rsid w:val="009262E6"/>
    <w:rsid w:val="00931402"/>
    <w:rsid w:val="00933E42"/>
    <w:rsid w:val="0093407B"/>
    <w:rsid w:val="0093499B"/>
    <w:rsid w:val="00934AC4"/>
    <w:rsid w:val="00935836"/>
    <w:rsid w:val="00936609"/>
    <w:rsid w:val="00936E7C"/>
    <w:rsid w:val="009371AC"/>
    <w:rsid w:val="009375FD"/>
    <w:rsid w:val="0093790E"/>
    <w:rsid w:val="009407BB"/>
    <w:rsid w:val="009415B5"/>
    <w:rsid w:val="00943C66"/>
    <w:rsid w:val="009440AD"/>
    <w:rsid w:val="0094544F"/>
    <w:rsid w:val="00945529"/>
    <w:rsid w:val="00946D7E"/>
    <w:rsid w:val="009473A2"/>
    <w:rsid w:val="00947F11"/>
    <w:rsid w:val="00947F6F"/>
    <w:rsid w:val="0095120F"/>
    <w:rsid w:val="0095195B"/>
    <w:rsid w:val="009522FB"/>
    <w:rsid w:val="009528F1"/>
    <w:rsid w:val="009557C6"/>
    <w:rsid w:val="00955890"/>
    <w:rsid w:val="00956F90"/>
    <w:rsid w:val="00957591"/>
    <w:rsid w:val="00957E07"/>
    <w:rsid w:val="00960563"/>
    <w:rsid w:val="00961CBE"/>
    <w:rsid w:val="009643B5"/>
    <w:rsid w:val="009649F6"/>
    <w:rsid w:val="00964B09"/>
    <w:rsid w:val="00964F81"/>
    <w:rsid w:val="009675C8"/>
    <w:rsid w:val="009707BC"/>
    <w:rsid w:val="00971E88"/>
    <w:rsid w:val="009724CE"/>
    <w:rsid w:val="00973DA3"/>
    <w:rsid w:val="00973DE9"/>
    <w:rsid w:val="009754E8"/>
    <w:rsid w:val="00977F76"/>
    <w:rsid w:val="0098322C"/>
    <w:rsid w:val="00984B5E"/>
    <w:rsid w:val="00984C3B"/>
    <w:rsid w:val="00984EDD"/>
    <w:rsid w:val="009851BE"/>
    <w:rsid w:val="00990B17"/>
    <w:rsid w:val="009934A2"/>
    <w:rsid w:val="0099390D"/>
    <w:rsid w:val="00996AB3"/>
    <w:rsid w:val="009A1F75"/>
    <w:rsid w:val="009A3A44"/>
    <w:rsid w:val="009A41BA"/>
    <w:rsid w:val="009A49F4"/>
    <w:rsid w:val="009A7491"/>
    <w:rsid w:val="009B1B50"/>
    <w:rsid w:val="009B3A8A"/>
    <w:rsid w:val="009B4174"/>
    <w:rsid w:val="009B48B8"/>
    <w:rsid w:val="009B4C82"/>
    <w:rsid w:val="009B4DE8"/>
    <w:rsid w:val="009C15C3"/>
    <w:rsid w:val="009C369B"/>
    <w:rsid w:val="009C51C2"/>
    <w:rsid w:val="009C62BD"/>
    <w:rsid w:val="009C7962"/>
    <w:rsid w:val="009D023C"/>
    <w:rsid w:val="009D0FE1"/>
    <w:rsid w:val="009D3DC5"/>
    <w:rsid w:val="009D5860"/>
    <w:rsid w:val="009D5895"/>
    <w:rsid w:val="009D5E36"/>
    <w:rsid w:val="009D6056"/>
    <w:rsid w:val="009D789A"/>
    <w:rsid w:val="009D7C80"/>
    <w:rsid w:val="009E28CC"/>
    <w:rsid w:val="009E4650"/>
    <w:rsid w:val="009E5131"/>
    <w:rsid w:val="009E712B"/>
    <w:rsid w:val="009E7307"/>
    <w:rsid w:val="009F1AAF"/>
    <w:rsid w:val="009F29D2"/>
    <w:rsid w:val="009F50FF"/>
    <w:rsid w:val="00A00222"/>
    <w:rsid w:val="00A00E6A"/>
    <w:rsid w:val="00A03FD2"/>
    <w:rsid w:val="00A040CD"/>
    <w:rsid w:val="00A05277"/>
    <w:rsid w:val="00A12116"/>
    <w:rsid w:val="00A163EF"/>
    <w:rsid w:val="00A221AA"/>
    <w:rsid w:val="00A22D96"/>
    <w:rsid w:val="00A242CD"/>
    <w:rsid w:val="00A305E3"/>
    <w:rsid w:val="00A37BFC"/>
    <w:rsid w:val="00A403C9"/>
    <w:rsid w:val="00A4053D"/>
    <w:rsid w:val="00A41240"/>
    <w:rsid w:val="00A41A65"/>
    <w:rsid w:val="00A41D9E"/>
    <w:rsid w:val="00A443F7"/>
    <w:rsid w:val="00A451EA"/>
    <w:rsid w:val="00A46B16"/>
    <w:rsid w:val="00A477B1"/>
    <w:rsid w:val="00A47844"/>
    <w:rsid w:val="00A5070B"/>
    <w:rsid w:val="00A51E25"/>
    <w:rsid w:val="00A52F59"/>
    <w:rsid w:val="00A53EBD"/>
    <w:rsid w:val="00A554E6"/>
    <w:rsid w:val="00A556EB"/>
    <w:rsid w:val="00A576D2"/>
    <w:rsid w:val="00A57907"/>
    <w:rsid w:val="00A61D33"/>
    <w:rsid w:val="00A62B4E"/>
    <w:rsid w:val="00A645C8"/>
    <w:rsid w:val="00A64C24"/>
    <w:rsid w:val="00A67437"/>
    <w:rsid w:val="00A71383"/>
    <w:rsid w:val="00A71674"/>
    <w:rsid w:val="00A73275"/>
    <w:rsid w:val="00A7560D"/>
    <w:rsid w:val="00A77160"/>
    <w:rsid w:val="00A776A1"/>
    <w:rsid w:val="00A81250"/>
    <w:rsid w:val="00A81A53"/>
    <w:rsid w:val="00A82217"/>
    <w:rsid w:val="00A837A5"/>
    <w:rsid w:val="00A842D3"/>
    <w:rsid w:val="00A846CE"/>
    <w:rsid w:val="00A85157"/>
    <w:rsid w:val="00A8626B"/>
    <w:rsid w:val="00A866C8"/>
    <w:rsid w:val="00A90BF8"/>
    <w:rsid w:val="00A91CE4"/>
    <w:rsid w:val="00A92802"/>
    <w:rsid w:val="00A93C25"/>
    <w:rsid w:val="00A950F9"/>
    <w:rsid w:val="00A95A11"/>
    <w:rsid w:val="00A9652F"/>
    <w:rsid w:val="00A9740A"/>
    <w:rsid w:val="00A9793C"/>
    <w:rsid w:val="00AA0132"/>
    <w:rsid w:val="00AA0772"/>
    <w:rsid w:val="00AA1541"/>
    <w:rsid w:val="00AA29CA"/>
    <w:rsid w:val="00AA35A0"/>
    <w:rsid w:val="00AA387C"/>
    <w:rsid w:val="00AA708D"/>
    <w:rsid w:val="00AB00F8"/>
    <w:rsid w:val="00AB224C"/>
    <w:rsid w:val="00AB3E95"/>
    <w:rsid w:val="00AB4E2F"/>
    <w:rsid w:val="00AB5011"/>
    <w:rsid w:val="00AB5374"/>
    <w:rsid w:val="00AB5F9B"/>
    <w:rsid w:val="00AB6E35"/>
    <w:rsid w:val="00AC13C9"/>
    <w:rsid w:val="00AC38A8"/>
    <w:rsid w:val="00AC3C7C"/>
    <w:rsid w:val="00AC428D"/>
    <w:rsid w:val="00AC5B89"/>
    <w:rsid w:val="00AD0A10"/>
    <w:rsid w:val="00AD194C"/>
    <w:rsid w:val="00AD5A4F"/>
    <w:rsid w:val="00AE3014"/>
    <w:rsid w:val="00AE376F"/>
    <w:rsid w:val="00AE45F9"/>
    <w:rsid w:val="00AE5664"/>
    <w:rsid w:val="00AE5E8D"/>
    <w:rsid w:val="00AE759B"/>
    <w:rsid w:val="00AF01E7"/>
    <w:rsid w:val="00AF04D3"/>
    <w:rsid w:val="00AF135D"/>
    <w:rsid w:val="00AF1F89"/>
    <w:rsid w:val="00AF29CC"/>
    <w:rsid w:val="00AF2A09"/>
    <w:rsid w:val="00AF5608"/>
    <w:rsid w:val="00AF5F70"/>
    <w:rsid w:val="00AF7C85"/>
    <w:rsid w:val="00B0236A"/>
    <w:rsid w:val="00B02434"/>
    <w:rsid w:val="00B0298F"/>
    <w:rsid w:val="00B03742"/>
    <w:rsid w:val="00B05E04"/>
    <w:rsid w:val="00B06AFB"/>
    <w:rsid w:val="00B1019F"/>
    <w:rsid w:val="00B10471"/>
    <w:rsid w:val="00B10940"/>
    <w:rsid w:val="00B10A36"/>
    <w:rsid w:val="00B12E15"/>
    <w:rsid w:val="00B15529"/>
    <w:rsid w:val="00B15865"/>
    <w:rsid w:val="00B16EB7"/>
    <w:rsid w:val="00B17173"/>
    <w:rsid w:val="00B203B3"/>
    <w:rsid w:val="00B20BA1"/>
    <w:rsid w:val="00B22A59"/>
    <w:rsid w:val="00B244FA"/>
    <w:rsid w:val="00B25D8E"/>
    <w:rsid w:val="00B27529"/>
    <w:rsid w:val="00B27E6F"/>
    <w:rsid w:val="00B3040B"/>
    <w:rsid w:val="00B315B7"/>
    <w:rsid w:val="00B333EE"/>
    <w:rsid w:val="00B346C8"/>
    <w:rsid w:val="00B36AF1"/>
    <w:rsid w:val="00B402D3"/>
    <w:rsid w:val="00B404DF"/>
    <w:rsid w:val="00B4669C"/>
    <w:rsid w:val="00B50E39"/>
    <w:rsid w:val="00B513D1"/>
    <w:rsid w:val="00B5406C"/>
    <w:rsid w:val="00B544E1"/>
    <w:rsid w:val="00B55C44"/>
    <w:rsid w:val="00B60FEE"/>
    <w:rsid w:val="00B6457A"/>
    <w:rsid w:val="00B64DC9"/>
    <w:rsid w:val="00B6517B"/>
    <w:rsid w:val="00B71922"/>
    <w:rsid w:val="00B7216A"/>
    <w:rsid w:val="00B74C55"/>
    <w:rsid w:val="00B76015"/>
    <w:rsid w:val="00B76CFF"/>
    <w:rsid w:val="00B8067F"/>
    <w:rsid w:val="00B8097F"/>
    <w:rsid w:val="00B82D23"/>
    <w:rsid w:val="00B82D3C"/>
    <w:rsid w:val="00B835CA"/>
    <w:rsid w:val="00B836EE"/>
    <w:rsid w:val="00B83D4C"/>
    <w:rsid w:val="00B84326"/>
    <w:rsid w:val="00B87626"/>
    <w:rsid w:val="00B90593"/>
    <w:rsid w:val="00B906F0"/>
    <w:rsid w:val="00B907DC"/>
    <w:rsid w:val="00B910E0"/>
    <w:rsid w:val="00B917BB"/>
    <w:rsid w:val="00B92283"/>
    <w:rsid w:val="00B926CF"/>
    <w:rsid w:val="00B92F16"/>
    <w:rsid w:val="00B952EF"/>
    <w:rsid w:val="00B95DC1"/>
    <w:rsid w:val="00B9622F"/>
    <w:rsid w:val="00B964CF"/>
    <w:rsid w:val="00B9796D"/>
    <w:rsid w:val="00BA34DE"/>
    <w:rsid w:val="00BA4FC5"/>
    <w:rsid w:val="00BA5AC4"/>
    <w:rsid w:val="00BA6C98"/>
    <w:rsid w:val="00BA705C"/>
    <w:rsid w:val="00BA7AA6"/>
    <w:rsid w:val="00BA7C98"/>
    <w:rsid w:val="00BB18E9"/>
    <w:rsid w:val="00BB2016"/>
    <w:rsid w:val="00BB278B"/>
    <w:rsid w:val="00BB2BA0"/>
    <w:rsid w:val="00BB3346"/>
    <w:rsid w:val="00BB35DB"/>
    <w:rsid w:val="00BB3C97"/>
    <w:rsid w:val="00BB43D3"/>
    <w:rsid w:val="00BB4F2D"/>
    <w:rsid w:val="00BB4F47"/>
    <w:rsid w:val="00BB7C0C"/>
    <w:rsid w:val="00BC3056"/>
    <w:rsid w:val="00BC4AC2"/>
    <w:rsid w:val="00BC5112"/>
    <w:rsid w:val="00BC59BF"/>
    <w:rsid w:val="00BC5FD0"/>
    <w:rsid w:val="00BC7B3D"/>
    <w:rsid w:val="00BD108D"/>
    <w:rsid w:val="00BD1C01"/>
    <w:rsid w:val="00BD2D03"/>
    <w:rsid w:val="00BD33D5"/>
    <w:rsid w:val="00BD41D6"/>
    <w:rsid w:val="00BD44D3"/>
    <w:rsid w:val="00BD5791"/>
    <w:rsid w:val="00BD5849"/>
    <w:rsid w:val="00BD6275"/>
    <w:rsid w:val="00BE097A"/>
    <w:rsid w:val="00BE0E86"/>
    <w:rsid w:val="00BE1CA1"/>
    <w:rsid w:val="00BE2943"/>
    <w:rsid w:val="00BE4F81"/>
    <w:rsid w:val="00BE6733"/>
    <w:rsid w:val="00BE7B84"/>
    <w:rsid w:val="00BE7C96"/>
    <w:rsid w:val="00BF0B04"/>
    <w:rsid w:val="00BF17E9"/>
    <w:rsid w:val="00BF217E"/>
    <w:rsid w:val="00BF230D"/>
    <w:rsid w:val="00BF6A38"/>
    <w:rsid w:val="00C0133B"/>
    <w:rsid w:val="00C02BD7"/>
    <w:rsid w:val="00C07B5F"/>
    <w:rsid w:val="00C07CA3"/>
    <w:rsid w:val="00C13696"/>
    <w:rsid w:val="00C139FE"/>
    <w:rsid w:val="00C1494A"/>
    <w:rsid w:val="00C14C64"/>
    <w:rsid w:val="00C1673B"/>
    <w:rsid w:val="00C16B52"/>
    <w:rsid w:val="00C219A9"/>
    <w:rsid w:val="00C2349A"/>
    <w:rsid w:val="00C24A00"/>
    <w:rsid w:val="00C257C7"/>
    <w:rsid w:val="00C25CDA"/>
    <w:rsid w:val="00C271EE"/>
    <w:rsid w:val="00C278E9"/>
    <w:rsid w:val="00C311D8"/>
    <w:rsid w:val="00C3222F"/>
    <w:rsid w:val="00C34E94"/>
    <w:rsid w:val="00C35319"/>
    <w:rsid w:val="00C37D41"/>
    <w:rsid w:val="00C40911"/>
    <w:rsid w:val="00C44D68"/>
    <w:rsid w:val="00C52C64"/>
    <w:rsid w:val="00C53131"/>
    <w:rsid w:val="00C54705"/>
    <w:rsid w:val="00C54EA8"/>
    <w:rsid w:val="00C55D53"/>
    <w:rsid w:val="00C56F72"/>
    <w:rsid w:val="00C57ECF"/>
    <w:rsid w:val="00C6060F"/>
    <w:rsid w:val="00C6081C"/>
    <w:rsid w:val="00C64177"/>
    <w:rsid w:val="00C677A8"/>
    <w:rsid w:val="00C71B21"/>
    <w:rsid w:val="00C71C91"/>
    <w:rsid w:val="00C73F3F"/>
    <w:rsid w:val="00C742AD"/>
    <w:rsid w:val="00C80018"/>
    <w:rsid w:val="00C82DFD"/>
    <w:rsid w:val="00C84894"/>
    <w:rsid w:val="00C871E0"/>
    <w:rsid w:val="00C9150E"/>
    <w:rsid w:val="00C93E14"/>
    <w:rsid w:val="00C95384"/>
    <w:rsid w:val="00C95F8C"/>
    <w:rsid w:val="00C96B8D"/>
    <w:rsid w:val="00C97B2A"/>
    <w:rsid w:val="00CA0B57"/>
    <w:rsid w:val="00CA2482"/>
    <w:rsid w:val="00CA31C3"/>
    <w:rsid w:val="00CA3408"/>
    <w:rsid w:val="00CA37DD"/>
    <w:rsid w:val="00CB057E"/>
    <w:rsid w:val="00CB1232"/>
    <w:rsid w:val="00CB263B"/>
    <w:rsid w:val="00CB4A7E"/>
    <w:rsid w:val="00CB67AB"/>
    <w:rsid w:val="00CC03FE"/>
    <w:rsid w:val="00CC2BF7"/>
    <w:rsid w:val="00CC2F11"/>
    <w:rsid w:val="00CC3F3B"/>
    <w:rsid w:val="00CC7C56"/>
    <w:rsid w:val="00CD0133"/>
    <w:rsid w:val="00CD11F9"/>
    <w:rsid w:val="00CD439C"/>
    <w:rsid w:val="00CD56F5"/>
    <w:rsid w:val="00CD792A"/>
    <w:rsid w:val="00CE0BE8"/>
    <w:rsid w:val="00CE31BC"/>
    <w:rsid w:val="00CE635E"/>
    <w:rsid w:val="00CE746A"/>
    <w:rsid w:val="00CE7AC1"/>
    <w:rsid w:val="00CF0CC3"/>
    <w:rsid w:val="00CF1B98"/>
    <w:rsid w:val="00CF4706"/>
    <w:rsid w:val="00CF4D99"/>
    <w:rsid w:val="00CF74B0"/>
    <w:rsid w:val="00D03BBA"/>
    <w:rsid w:val="00D05D93"/>
    <w:rsid w:val="00D060E7"/>
    <w:rsid w:val="00D0649A"/>
    <w:rsid w:val="00D10FCD"/>
    <w:rsid w:val="00D122C1"/>
    <w:rsid w:val="00D13F3A"/>
    <w:rsid w:val="00D1497C"/>
    <w:rsid w:val="00D14E2A"/>
    <w:rsid w:val="00D15D55"/>
    <w:rsid w:val="00D20F93"/>
    <w:rsid w:val="00D244A9"/>
    <w:rsid w:val="00D251BD"/>
    <w:rsid w:val="00D27349"/>
    <w:rsid w:val="00D32972"/>
    <w:rsid w:val="00D35105"/>
    <w:rsid w:val="00D3521E"/>
    <w:rsid w:val="00D373FD"/>
    <w:rsid w:val="00D3793B"/>
    <w:rsid w:val="00D403C2"/>
    <w:rsid w:val="00D41F48"/>
    <w:rsid w:val="00D461AD"/>
    <w:rsid w:val="00D479C4"/>
    <w:rsid w:val="00D5076F"/>
    <w:rsid w:val="00D514CE"/>
    <w:rsid w:val="00D554EF"/>
    <w:rsid w:val="00D55EC8"/>
    <w:rsid w:val="00D56801"/>
    <w:rsid w:val="00D57B40"/>
    <w:rsid w:val="00D62E08"/>
    <w:rsid w:val="00D63163"/>
    <w:rsid w:val="00D654A4"/>
    <w:rsid w:val="00D67236"/>
    <w:rsid w:val="00D70CFF"/>
    <w:rsid w:val="00D71EA4"/>
    <w:rsid w:val="00D7358F"/>
    <w:rsid w:val="00D736DF"/>
    <w:rsid w:val="00D73A72"/>
    <w:rsid w:val="00D73D5C"/>
    <w:rsid w:val="00D73E84"/>
    <w:rsid w:val="00D7424E"/>
    <w:rsid w:val="00D748C8"/>
    <w:rsid w:val="00D75185"/>
    <w:rsid w:val="00D75328"/>
    <w:rsid w:val="00D76889"/>
    <w:rsid w:val="00D77004"/>
    <w:rsid w:val="00D811A8"/>
    <w:rsid w:val="00D868D1"/>
    <w:rsid w:val="00D87DCB"/>
    <w:rsid w:val="00D91773"/>
    <w:rsid w:val="00D91D3D"/>
    <w:rsid w:val="00D968E9"/>
    <w:rsid w:val="00D97A7D"/>
    <w:rsid w:val="00DA2BCF"/>
    <w:rsid w:val="00DA38D1"/>
    <w:rsid w:val="00DA3A39"/>
    <w:rsid w:val="00DA46F6"/>
    <w:rsid w:val="00DA4C82"/>
    <w:rsid w:val="00DA4DCB"/>
    <w:rsid w:val="00DA50C5"/>
    <w:rsid w:val="00DA6192"/>
    <w:rsid w:val="00DA73DF"/>
    <w:rsid w:val="00DB0113"/>
    <w:rsid w:val="00DB05B6"/>
    <w:rsid w:val="00DB0DAF"/>
    <w:rsid w:val="00DB0ECB"/>
    <w:rsid w:val="00DB105C"/>
    <w:rsid w:val="00DB5370"/>
    <w:rsid w:val="00DB602A"/>
    <w:rsid w:val="00DC319D"/>
    <w:rsid w:val="00DC3CEB"/>
    <w:rsid w:val="00DC73C7"/>
    <w:rsid w:val="00DC7506"/>
    <w:rsid w:val="00DD069A"/>
    <w:rsid w:val="00DD0D99"/>
    <w:rsid w:val="00DD10DD"/>
    <w:rsid w:val="00DD3AA1"/>
    <w:rsid w:val="00DD43A8"/>
    <w:rsid w:val="00DD5791"/>
    <w:rsid w:val="00DD5BDC"/>
    <w:rsid w:val="00DD649C"/>
    <w:rsid w:val="00DE012A"/>
    <w:rsid w:val="00DE3D49"/>
    <w:rsid w:val="00DE4699"/>
    <w:rsid w:val="00DE4ECC"/>
    <w:rsid w:val="00DE7382"/>
    <w:rsid w:val="00DF1D3E"/>
    <w:rsid w:val="00DF37AA"/>
    <w:rsid w:val="00DF5AEC"/>
    <w:rsid w:val="00DF621D"/>
    <w:rsid w:val="00E039D5"/>
    <w:rsid w:val="00E05AAB"/>
    <w:rsid w:val="00E070F5"/>
    <w:rsid w:val="00E07D24"/>
    <w:rsid w:val="00E10642"/>
    <w:rsid w:val="00E1123F"/>
    <w:rsid w:val="00E139AE"/>
    <w:rsid w:val="00E13CD3"/>
    <w:rsid w:val="00E140B1"/>
    <w:rsid w:val="00E16941"/>
    <w:rsid w:val="00E16AE1"/>
    <w:rsid w:val="00E2164F"/>
    <w:rsid w:val="00E21ED5"/>
    <w:rsid w:val="00E24E7E"/>
    <w:rsid w:val="00E267C3"/>
    <w:rsid w:val="00E30047"/>
    <w:rsid w:val="00E3067A"/>
    <w:rsid w:val="00E3163B"/>
    <w:rsid w:val="00E32045"/>
    <w:rsid w:val="00E347B7"/>
    <w:rsid w:val="00E41417"/>
    <w:rsid w:val="00E420EF"/>
    <w:rsid w:val="00E42111"/>
    <w:rsid w:val="00E4565C"/>
    <w:rsid w:val="00E45878"/>
    <w:rsid w:val="00E51078"/>
    <w:rsid w:val="00E519C0"/>
    <w:rsid w:val="00E51C9A"/>
    <w:rsid w:val="00E5276C"/>
    <w:rsid w:val="00E5544F"/>
    <w:rsid w:val="00E55937"/>
    <w:rsid w:val="00E62587"/>
    <w:rsid w:val="00E64BB6"/>
    <w:rsid w:val="00E66B3B"/>
    <w:rsid w:val="00E66DBD"/>
    <w:rsid w:val="00E67602"/>
    <w:rsid w:val="00E67C4A"/>
    <w:rsid w:val="00E70128"/>
    <w:rsid w:val="00E701C5"/>
    <w:rsid w:val="00E71248"/>
    <w:rsid w:val="00E71E2B"/>
    <w:rsid w:val="00E72B2F"/>
    <w:rsid w:val="00E83C28"/>
    <w:rsid w:val="00E84592"/>
    <w:rsid w:val="00E90DEC"/>
    <w:rsid w:val="00E91879"/>
    <w:rsid w:val="00E93824"/>
    <w:rsid w:val="00E94256"/>
    <w:rsid w:val="00E95C9E"/>
    <w:rsid w:val="00E96861"/>
    <w:rsid w:val="00E97DEA"/>
    <w:rsid w:val="00EA17FE"/>
    <w:rsid w:val="00EA34CB"/>
    <w:rsid w:val="00EA5986"/>
    <w:rsid w:val="00EA73F0"/>
    <w:rsid w:val="00EB21DC"/>
    <w:rsid w:val="00EB2B16"/>
    <w:rsid w:val="00EC0139"/>
    <w:rsid w:val="00EC0243"/>
    <w:rsid w:val="00EC4BE6"/>
    <w:rsid w:val="00EC58B8"/>
    <w:rsid w:val="00EC6408"/>
    <w:rsid w:val="00EC6B89"/>
    <w:rsid w:val="00EC6FBD"/>
    <w:rsid w:val="00EC76B5"/>
    <w:rsid w:val="00EC7C9B"/>
    <w:rsid w:val="00ED027F"/>
    <w:rsid w:val="00ED1FEE"/>
    <w:rsid w:val="00ED3B61"/>
    <w:rsid w:val="00ED4F23"/>
    <w:rsid w:val="00ED50E0"/>
    <w:rsid w:val="00ED7D4C"/>
    <w:rsid w:val="00EE1C6F"/>
    <w:rsid w:val="00EE33DD"/>
    <w:rsid w:val="00EE40D2"/>
    <w:rsid w:val="00EE4E96"/>
    <w:rsid w:val="00EE5309"/>
    <w:rsid w:val="00EF0290"/>
    <w:rsid w:val="00EF3684"/>
    <w:rsid w:val="00EF39CF"/>
    <w:rsid w:val="00EF4209"/>
    <w:rsid w:val="00EF57C8"/>
    <w:rsid w:val="00EF59A3"/>
    <w:rsid w:val="00EF6F7E"/>
    <w:rsid w:val="00F00040"/>
    <w:rsid w:val="00F00524"/>
    <w:rsid w:val="00F0128C"/>
    <w:rsid w:val="00F01878"/>
    <w:rsid w:val="00F02B53"/>
    <w:rsid w:val="00F03B10"/>
    <w:rsid w:val="00F055CB"/>
    <w:rsid w:val="00F05921"/>
    <w:rsid w:val="00F078D5"/>
    <w:rsid w:val="00F07919"/>
    <w:rsid w:val="00F115ED"/>
    <w:rsid w:val="00F12551"/>
    <w:rsid w:val="00F1418E"/>
    <w:rsid w:val="00F151FE"/>
    <w:rsid w:val="00F21620"/>
    <w:rsid w:val="00F22425"/>
    <w:rsid w:val="00F2398D"/>
    <w:rsid w:val="00F26066"/>
    <w:rsid w:val="00F26C0E"/>
    <w:rsid w:val="00F302E3"/>
    <w:rsid w:val="00F32F35"/>
    <w:rsid w:val="00F33CFB"/>
    <w:rsid w:val="00F34578"/>
    <w:rsid w:val="00F34977"/>
    <w:rsid w:val="00F34AD3"/>
    <w:rsid w:val="00F35C10"/>
    <w:rsid w:val="00F37E77"/>
    <w:rsid w:val="00F415BC"/>
    <w:rsid w:val="00F4301F"/>
    <w:rsid w:val="00F44E06"/>
    <w:rsid w:val="00F46D5A"/>
    <w:rsid w:val="00F47D08"/>
    <w:rsid w:val="00F509DA"/>
    <w:rsid w:val="00F52016"/>
    <w:rsid w:val="00F54CF4"/>
    <w:rsid w:val="00F551A3"/>
    <w:rsid w:val="00F571DE"/>
    <w:rsid w:val="00F606CD"/>
    <w:rsid w:val="00F61918"/>
    <w:rsid w:val="00F62288"/>
    <w:rsid w:val="00F62B2B"/>
    <w:rsid w:val="00F66E3A"/>
    <w:rsid w:val="00F705BB"/>
    <w:rsid w:val="00F71FBD"/>
    <w:rsid w:val="00F725F5"/>
    <w:rsid w:val="00F751EB"/>
    <w:rsid w:val="00F765A0"/>
    <w:rsid w:val="00F76760"/>
    <w:rsid w:val="00F806EF"/>
    <w:rsid w:val="00F80FD9"/>
    <w:rsid w:val="00F8162D"/>
    <w:rsid w:val="00F832F1"/>
    <w:rsid w:val="00F83900"/>
    <w:rsid w:val="00F839DC"/>
    <w:rsid w:val="00F84797"/>
    <w:rsid w:val="00F84BA4"/>
    <w:rsid w:val="00F85E88"/>
    <w:rsid w:val="00F8612E"/>
    <w:rsid w:val="00F862B2"/>
    <w:rsid w:val="00F862EE"/>
    <w:rsid w:val="00F86BE1"/>
    <w:rsid w:val="00F91042"/>
    <w:rsid w:val="00F9443D"/>
    <w:rsid w:val="00F9573C"/>
    <w:rsid w:val="00FA35DA"/>
    <w:rsid w:val="00FA5D9F"/>
    <w:rsid w:val="00FA7F8C"/>
    <w:rsid w:val="00FB1974"/>
    <w:rsid w:val="00FB1C14"/>
    <w:rsid w:val="00FB31CE"/>
    <w:rsid w:val="00FB4011"/>
    <w:rsid w:val="00FB698D"/>
    <w:rsid w:val="00FB7C79"/>
    <w:rsid w:val="00FC1E16"/>
    <w:rsid w:val="00FC2D01"/>
    <w:rsid w:val="00FC3828"/>
    <w:rsid w:val="00FC5109"/>
    <w:rsid w:val="00FD029F"/>
    <w:rsid w:val="00FD2E0D"/>
    <w:rsid w:val="00FD5585"/>
    <w:rsid w:val="00FD5EF6"/>
    <w:rsid w:val="00FD7DDA"/>
    <w:rsid w:val="00FD7E22"/>
    <w:rsid w:val="00FE0E9F"/>
    <w:rsid w:val="00FE23A3"/>
    <w:rsid w:val="00FE38E9"/>
    <w:rsid w:val="00FE7F3D"/>
    <w:rsid w:val="00FF0180"/>
    <w:rsid w:val="00FF1173"/>
    <w:rsid w:val="00FF1F00"/>
    <w:rsid w:val="00FF241E"/>
    <w:rsid w:val="00FF2547"/>
    <w:rsid w:val="00FF269B"/>
    <w:rsid w:val="00FF2A9F"/>
    <w:rsid w:val="00FF3E6C"/>
    <w:rsid w:val="00FF45A8"/>
    <w:rsid w:val="00FF52B1"/>
    <w:rsid w:val="00FF565F"/>
    <w:rsid w:val="00FF5671"/>
    <w:rsid w:val="00FF6142"/>
    <w:rsid w:val="00FF7378"/>
    <w:rsid w:val="00FF7FFE"/>
    <w:rsid w:val="15EAD0C3"/>
    <w:rsid w:val="3DA36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7C53811"/>
  <w15:chartTrackingRefBased/>
  <w15:docId w15:val="{F576A126-06D2-43AF-91EC-07BC9469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3C7"/>
    <w:rPr>
      <w:rFonts w:asciiTheme="minorHAnsi" w:eastAsia="ヒラギノ角ゴ Pro W3" w:hAnsiTheme="minorHAnsi"/>
      <w:color w:val="000000"/>
      <w:sz w:val="22"/>
      <w:szCs w:val="24"/>
      <w:lang w:eastAsia="en-US"/>
    </w:rPr>
  </w:style>
  <w:style w:type="paragraph" w:styleId="Heading1">
    <w:name w:val="heading 1"/>
    <w:basedOn w:val="Normal"/>
    <w:next w:val="Normal"/>
    <w:link w:val="Heading1Char"/>
    <w:qFormat/>
    <w:locked/>
    <w:rsid w:val="00A12116"/>
    <w:pPr>
      <w:keepNext/>
      <w:spacing w:line="360" w:lineRule="auto"/>
      <w:ind w:right="62"/>
      <w:jc w:val="both"/>
      <w:outlineLvl w:val="0"/>
    </w:pPr>
    <w:rPr>
      <w:rFonts w:ascii="Arial" w:eastAsia="Times New Roman" w:hAnsi="Arial"/>
      <w:b/>
      <w:color w:val="2F5496" w:themeColor="accent1" w:themeShade="BF"/>
      <w:sz w:val="28"/>
      <w:szCs w:val="20"/>
      <w:lang w:val="en-US" w:eastAsia="en-GB"/>
    </w:rPr>
  </w:style>
  <w:style w:type="paragraph" w:styleId="Heading2">
    <w:name w:val="heading 2"/>
    <w:basedOn w:val="Normal"/>
    <w:next w:val="Normal"/>
    <w:link w:val="Heading2Char"/>
    <w:qFormat/>
    <w:locked/>
    <w:rsid w:val="007A09E4"/>
    <w:pPr>
      <w:spacing w:line="360" w:lineRule="auto"/>
      <w:jc w:val="both"/>
      <w:outlineLvl w:val="1"/>
    </w:pPr>
    <w:rPr>
      <w:rFonts w:ascii="Arial Bold" w:eastAsia="Times New Roman" w:hAnsi="Arial Bold"/>
      <w:b/>
      <w:color w:val="2F5496" w:themeColor="accent1" w:themeShade="BF"/>
      <w:szCs w:val="20"/>
      <w:lang w:val="en-US" w:eastAsia="en-GB"/>
    </w:rPr>
  </w:style>
  <w:style w:type="paragraph" w:styleId="Heading3">
    <w:name w:val="heading 3"/>
    <w:basedOn w:val="Normal"/>
    <w:next w:val="Normal"/>
    <w:link w:val="Heading3Char"/>
    <w:uiPriority w:val="9"/>
    <w:unhideWhenUsed/>
    <w:qFormat/>
    <w:locked/>
    <w:rsid w:val="002A1804"/>
    <w:pPr>
      <w:keepNext/>
      <w:keepLines/>
      <w:spacing w:before="40" w:line="276" w:lineRule="auto"/>
      <w:outlineLvl w:val="2"/>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lang w:eastAsia="en-US"/>
    </w:rPr>
  </w:style>
  <w:style w:type="paragraph" w:customStyle="1" w:styleId="Footer2">
    <w:name w:val="Footer2"/>
    <w:uiPriority w:val="99"/>
    <w:pPr>
      <w:tabs>
        <w:tab w:val="center" w:pos="4320"/>
        <w:tab w:val="right" w:pos="8640"/>
      </w:tabs>
      <w:jc w:val="both"/>
    </w:pPr>
    <w:rPr>
      <w:rFonts w:eastAsia="ヒラギノ角ゴ Pro W3"/>
      <w:color w:val="000000"/>
      <w:lang w:val="en-US" w:eastAsia="en-US"/>
    </w:rPr>
  </w:style>
  <w:style w:type="character" w:customStyle="1" w:styleId="PageNumber1">
    <w:name w:val="Page Number1"/>
    <w:uiPriority w:val="99"/>
    <w:rPr>
      <w:color w:val="000000"/>
      <w:sz w:val="20"/>
    </w:rPr>
  </w:style>
  <w:style w:type="character" w:customStyle="1" w:styleId="Unknown0">
    <w:name w:val="Unknown 0"/>
    <w:semiHidden/>
  </w:style>
  <w:style w:type="paragraph" w:customStyle="1" w:styleId="FreeFormB">
    <w:name w:val="Free Form B"/>
    <w:rPr>
      <w:rFonts w:eastAsia="ヒラギノ角ゴ Pro W3"/>
      <w:color w:val="000000"/>
      <w:lang w:eastAsia="en-US"/>
    </w:rPr>
  </w:style>
  <w:style w:type="paragraph" w:customStyle="1" w:styleId="Default">
    <w:name w:val="Default"/>
    <w:rPr>
      <w:rFonts w:ascii="Arial" w:eastAsia="ヒラギノ角ゴ Pro W3" w:hAnsi="Arial"/>
      <w:color w:val="000000"/>
      <w:sz w:val="24"/>
      <w:lang w:eastAsia="en-US"/>
    </w:rPr>
  </w:style>
  <w:style w:type="character" w:customStyle="1" w:styleId="Hyperlink3">
    <w:name w:val="Hyperlink3"/>
    <w:rPr>
      <w:color w:val="2200FF"/>
      <w:sz w:val="20"/>
      <w:u w:val="single"/>
    </w:rPr>
  </w:style>
  <w:style w:type="numbering" w:customStyle="1" w:styleId="List1">
    <w:name w:val="List 1"/>
    <w:pPr>
      <w:numPr>
        <w:numId w:val="1"/>
      </w:numPr>
    </w:pPr>
  </w:style>
  <w:style w:type="paragraph" w:customStyle="1" w:styleId="BodyText1">
    <w:name w:val="Body Text1"/>
    <w:pPr>
      <w:spacing w:after="120"/>
    </w:pPr>
    <w:rPr>
      <w:rFonts w:ascii="Lucida Grande" w:eastAsia="ヒラギノ角ゴ Pro W3" w:hAnsi="Lucida Grande"/>
      <w:color w:val="000000"/>
      <w:sz w:val="24"/>
      <w:lang w:val="en-US" w:eastAsia="en-US"/>
    </w:rPr>
  </w:style>
  <w:style w:type="numbering" w:customStyle="1" w:styleId="List31">
    <w:name w:val="List 31"/>
    <w:pPr>
      <w:numPr>
        <w:numId w:val="2"/>
      </w:numPr>
    </w:pPr>
  </w:style>
  <w:style w:type="character" w:customStyle="1" w:styleId="Hyperlink1">
    <w:name w:val="Hyperlink1"/>
    <w:rPr>
      <w:color w:val="2200FF"/>
      <w:sz w:val="20"/>
      <w:u w:val="single"/>
    </w:rPr>
  </w:style>
  <w:style w:type="paragraph" w:customStyle="1" w:styleId="FreeFormA">
    <w:name w:val="Free Form A"/>
    <w:rPr>
      <w:rFonts w:eastAsia="ヒラギノ角ゴ Pro W3"/>
      <w:color w:val="000000"/>
      <w:lang w:eastAsia="en-US"/>
    </w:rPr>
  </w:style>
  <w:style w:type="paragraph" w:customStyle="1" w:styleId="Footer1">
    <w:name w:val="Footer1"/>
    <w:uiPriority w:val="99"/>
    <w:pPr>
      <w:tabs>
        <w:tab w:val="center" w:pos="4320"/>
        <w:tab w:val="right" w:pos="8640"/>
      </w:tabs>
      <w:jc w:val="both"/>
    </w:pPr>
    <w:rPr>
      <w:rFonts w:eastAsia="ヒラギノ角ゴ Pro W3"/>
      <w:color w:val="000000"/>
      <w:lang w:val="en-US" w:eastAsia="en-US"/>
    </w:rPr>
  </w:style>
  <w:style w:type="paragraph" w:customStyle="1" w:styleId="BodyTextIndent1">
    <w:name w:val="Body Text Indent1"/>
    <w:pPr>
      <w:tabs>
        <w:tab w:val="left" w:pos="1080"/>
      </w:tabs>
      <w:spacing w:line="360" w:lineRule="auto"/>
    </w:pPr>
    <w:rPr>
      <w:rFonts w:ascii="Arial" w:eastAsia="ヒラギノ角ゴ Pro W3" w:hAnsi="Arial"/>
      <w:color w:val="000000"/>
      <w:lang w:val="en-US" w:eastAsia="en-US"/>
    </w:rPr>
  </w:style>
  <w:style w:type="paragraph" w:customStyle="1" w:styleId="FreeFormC">
    <w:name w:val="Free Form C"/>
    <w:rPr>
      <w:rFonts w:eastAsia="ヒラギノ角ゴ Pro W3"/>
      <w:color w:val="000000"/>
      <w:lang w:eastAsia="en-US"/>
    </w:rPr>
  </w:style>
  <w:style w:type="paragraph" w:customStyle="1" w:styleId="FreeFormCA">
    <w:name w:val="Free Form C A"/>
    <w:uiPriority w:val="99"/>
    <w:rPr>
      <w:rFonts w:eastAsia="ヒラギノ角ゴ Pro W3"/>
      <w:color w:val="000000"/>
      <w:lang w:eastAsia="en-US"/>
    </w:rPr>
  </w:style>
  <w:style w:type="paragraph" w:customStyle="1" w:styleId="FreeFormCAA">
    <w:name w:val="Free Form C A A"/>
    <w:uiPriority w:val="99"/>
    <w:rPr>
      <w:rFonts w:eastAsia="ヒラギノ角ゴ Pro W3"/>
      <w:color w:val="000000"/>
      <w:lang w:eastAsia="en-US"/>
    </w:rPr>
  </w:style>
  <w:style w:type="paragraph" w:customStyle="1" w:styleId="FreeFormCAAA">
    <w:name w:val="Free Form C A A A"/>
    <w:rPr>
      <w:rFonts w:eastAsia="ヒラギノ角ゴ Pro W3"/>
      <w:color w:val="000000"/>
      <w:lang w:eastAsia="en-US"/>
    </w:rPr>
  </w:style>
  <w:style w:type="paragraph" w:customStyle="1" w:styleId="FreeFormAA">
    <w:name w:val="Free Form A A"/>
    <w:uiPriority w:val="99"/>
    <w:rPr>
      <w:rFonts w:eastAsia="ヒラギノ角ゴ Pro W3"/>
      <w:color w:val="000000"/>
      <w:lang w:eastAsia="en-US"/>
    </w:rPr>
  </w:style>
  <w:style w:type="character" w:customStyle="1" w:styleId="Hyperlink2">
    <w:name w:val="Hyperlink2"/>
    <w:rPr>
      <w:color w:val="2200FF"/>
      <w:sz w:val="20"/>
      <w:u w:val="single"/>
    </w:rPr>
  </w:style>
  <w:style w:type="paragraph" w:customStyle="1" w:styleId="FreeFormAB">
    <w:name w:val="Free Form A B"/>
    <w:rPr>
      <w:rFonts w:eastAsia="ヒラギノ角ゴ Pro W3"/>
      <w:color w:val="000000"/>
      <w:lang w:eastAsia="en-US"/>
    </w:rPr>
  </w:style>
  <w:style w:type="character" w:customStyle="1" w:styleId="EmphasisA">
    <w:name w:val="Emphasis A"/>
    <w:rPr>
      <w:rFonts w:ascii="Lucida Grande" w:eastAsia="ヒラギノ角ゴ Pro W3" w:hAnsi="Lucida Grande"/>
      <w:b w:val="0"/>
      <w:i w:val="0"/>
      <w:color w:val="000000"/>
      <w:sz w:val="20"/>
    </w:rPr>
  </w:style>
  <w:style w:type="paragraph" w:styleId="BalloonText">
    <w:name w:val="Balloon Text"/>
    <w:basedOn w:val="Normal"/>
    <w:link w:val="BalloonTextChar"/>
    <w:locked/>
    <w:rsid w:val="00797839"/>
    <w:rPr>
      <w:rFonts w:ascii="Lucida Grande" w:hAnsi="Lucida Grande"/>
      <w:sz w:val="18"/>
      <w:szCs w:val="18"/>
      <w:lang w:val="x-none" w:eastAsia="x-none"/>
    </w:rPr>
  </w:style>
  <w:style w:type="character" w:customStyle="1" w:styleId="BalloonTextChar">
    <w:name w:val="Balloon Text Char"/>
    <w:link w:val="BalloonText"/>
    <w:rsid w:val="00797839"/>
    <w:rPr>
      <w:rFonts w:ascii="Lucida Grande" w:eastAsia="ヒラギノ角ゴ Pro W3" w:hAnsi="Lucida Grande" w:cs="Lucida Grande"/>
      <w:color w:val="000000"/>
      <w:sz w:val="18"/>
      <w:szCs w:val="18"/>
    </w:rPr>
  </w:style>
  <w:style w:type="character" w:styleId="Hyperlink">
    <w:name w:val="Hyperlink"/>
    <w:uiPriority w:val="99"/>
    <w:locked/>
    <w:rsid w:val="00797839"/>
    <w:rPr>
      <w:color w:val="0000FF"/>
      <w:u w:val="single"/>
    </w:rPr>
  </w:style>
  <w:style w:type="character" w:styleId="CommentReference">
    <w:name w:val="annotation reference"/>
    <w:locked/>
    <w:rsid w:val="006B0295"/>
    <w:rPr>
      <w:sz w:val="18"/>
      <w:szCs w:val="18"/>
    </w:rPr>
  </w:style>
  <w:style w:type="paragraph" w:styleId="CommentText">
    <w:name w:val="annotation text"/>
    <w:basedOn w:val="Normal"/>
    <w:link w:val="CommentTextChar"/>
    <w:uiPriority w:val="99"/>
    <w:locked/>
    <w:rsid w:val="006B0295"/>
    <w:rPr>
      <w:lang w:val="x-none" w:eastAsia="x-none"/>
    </w:rPr>
  </w:style>
  <w:style w:type="character" w:customStyle="1" w:styleId="CommentTextChar">
    <w:name w:val="Comment Text Char"/>
    <w:link w:val="CommentText"/>
    <w:uiPriority w:val="99"/>
    <w:rsid w:val="006B0295"/>
    <w:rPr>
      <w:rFonts w:eastAsia="ヒラギノ角ゴ Pro W3"/>
      <w:color w:val="000000"/>
      <w:sz w:val="24"/>
      <w:szCs w:val="24"/>
    </w:rPr>
  </w:style>
  <w:style w:type="paragraph" w:styleId="CommentSubject">
    <w:name w:val="annotation subject"/>
    <w:basedOn w:val="CommentText"/>
    <w:next w:val="CommentText"/>
    <w:link w:val="CommentSubjectChar"/>
    <w:locked/>
    <w:rsid w:val="006B0295"/>
    <w:rPr>
      <w:b/>
      <w:bCs/>
    </w:rPr>
  </w:style>
  <w:style w:type="character" w:customStyle="1" w:styleId="CommentSubjectChar">
    <w:name w:val="Comment Subject Char"/>
    <w:link w:val="CommentSubject"/>
    <w:rsid w:val="006B0295"/>
    <w:rPr>
      <w:rFonts w:eastAsia="ヒラギノ角ゴ Pro W3"/>
      <w:b/>
      <w:bCs/>
      <w:color w:val="000000"/>
      <w:sz w:val="24"/>
      <w:szCs w:val="24"/>
    </w:rPr>
  </w:style>
  <w:style w:type="paragraph" w:styleId="Header">
    <w:name w:val="header"/>
    <w:basedOn w:val="Normal"/>
    <w:link w:val="HeaderChar"/>
    <w:locked/>
    <w:rsid w:val="00E71E2B"/>
    <w:pPr>
      <w:tabs>
        <w:tab w:val="center" w:pos="4320"/>
        <w:tab w:val="right" w:pos="8640"/>
      </w:tabs>
    </w:pPr>
    <w:rPr>
      <w:lang w:val="x-none" w:eastAsia="x-none"/>
    </w:rPr>
  </w:style>
  <w:style w:type="character" w:customStyle="1" w:styleId="HeaderChar">
    <w:name w:val="Header Char"/>
    <w:link w:val="Header"/>
    <w:rsid w:val="00E71E2B"/>
    <w:rPr>
      <w:rFonts w:eastAsia="ヒラギノ角ゴ Pro W3"/>
      <w:color w:val="000000"/>
      <w:sz w:val="24"/>
      <w:szCs w:val="24"/>
    </w:rPr>
  </w:style>
  <w:style w:type="paragraph" w:styleId="Footer">
    <w:name w:val="footer"/>
    <w:basedOn w:val="Normal"/>
    <w:link w:val="FooterChar"/>
    <w:locked/>
    <w:rsid w:val="00E71E2B"/>
    <w:pPr>
      <w:tabs>
        <w:tab w:val="center" w:pos="4320"/>
        <w:tab w:val="right" w:pos="8640"/>
      </w:tabs>
    </w:pPr>
    <w:rPr>
      <w:lang w:val="x-none" w:eastAsia="x-none"/>
    </w:rPr>
  </w:style>
  <w:style w:type="character" w:customStyle="1" w:styleId="FooterChar">
    <w:name w:val="Footer Char"/>
    <w:link w:val="Footer"/>
    <w:rsid w:val="00E71E2B"/>
    <w:rPr>
      <w:rFonts w:eastAsia="ヒラギノ角ゴ Pro W3"/>
      <w:color w:val="000000"/>
      <w:sz w:val="24"/>
      <w:szCs w:val="24"/>
    </w:rPr>
  </w:style>
  <w:style w:type="character" w:styleId="Emphasis">
    <w:name w:val="Emphasis"/>
    <w:qFormat/>
    <w:locked/>
    <w:rsid w:val="00E70128"/>
    <w:rPr>
      <w:i/>
      <w:iCs/>
    </w:rPr>
  </w:style>
  <w:style w:type="character" w:styleId="FollowedHyperlink">
    <w:name w:val="FollowedHyperlink"/>
    <w:locked/>
    <w:rsid w:val="00A57907"/>
    <w:rPr>
      <w:color w:val="800080"/>
      <w:u w:val="single"/>
    </w:rPr>
  </w:style>
  <w:style w:type="paragraph" w:styleId="ListParagraph">
    <w:name w:val="List Paragraph"/>
    <w:basedOn w:val="Normal"/>
    <w:uiPriority w:val="34"/>
    <w:qFormat/>
    <w:rsid w:val="00DB0113"/>
    <w:pPr>
      <w:ind w:left="720"/>
      <w:contextualSpacing/>
    </w:pPr>
    <w:rPr>
      <w:rFonts w:eastAsia="Times New Roman"/>
      <w:color w:val="auto"/>
      <w:lang w:eastAsia="en-GB"/>
    </w:rPr>
  </w:style>
  <w:style w:type="paragraph" w:customStyle="1" w:styleId="Body1">
    <w:name w:val="Body 1"/>
    <w:rsid w:val="00852576"/>
    <w:pPr>
      <w:outlineLvl w:val="0"/>
    </w:pPr>
    <w:rPr>
      <w:rFonts w:eastAsia="Arial Unicode MS"/>
      <w:color w:val="000000"/>
      <w:sz w:val="24"/>
      <w:u w:color="000000"/>
      <w:lang w:eastAsia="en-US"/>
    </w:rPr>
  </w:style>
  <w:style w:type="paragraph" w:customStyle="1" w:styleId="FreeFormCAAAA">
    <w:name w:val="Free Form C A A A A"/>
    <w:uiPriority w:val="99"/>
    <w:rsid w:val="00671DAD"/>
    <w:rPr>
      <w:rFonts w:eastAsia="?????? Pro W3"/>
      <w:color w:val="000000"/>
    </w:rPr>
  </w:style>
  <w:style w:type="table" w:styleId="TableGrid">
    <w:name w:val="Table Grid"/>
    <w:basedOn w:val="TableNormal"/>
    <w:uiPriority w:val="39"/>
    <w:locked/>
    <w:rsid w:val="00595EBA"/>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locked/>
    <w:rsid w:val="0081456B"/>
    <w:rPr>
      <w:rFonts w:ascii="Bookman" w:eastAsia="Times New Roman" w:hAnsi="Bookman"/>
      <w:sz w:val="18"/>
      <w:szCs w:val="20"/>
      <w:lang w:val="en-US"/>
    </w:rPr>
  </w:style>
  <w:style w:type="character" w:customStyle="1" w:styleId="BodyTextChar">
    <w:name w:val="Body Text Char"/>
    <w:link w:val="BodyText"/>
    <w:rsid w:val="0081456B"/>
    <w:rPr>
      <w:rFonts w:ascii="Bookman" w:hAnsi="Bookman"/>
      <w:color w:val="000000"/>
      <w:sz w:val="18"/>
      <w:lang w:val="en-US" w:eastAsia="en-US"/>
    </w:rPr>
  </w:style>
  <w:style w:type="character" w:customStyle="1" w:styleId="Heading1Char">
    <w:name w:val="Heading 1 Char"/>
    <w:link w:val="Heading1"/>
    <w:rsid w:val="00A12116"/>
    <w:rPr>
      <w:rFonts w:ascii="Arial" w:hAnsi="Arial"/>
      <w:b/>
      <w:color w:val="2F5496" w:themeColor="accent1" w:themeShade="BF"/>
      <w:sz w:val="28"/>
      <w:lang w:val="en-US"/>
    </w:rPr>
  </w:style>
  <w:style w:type="character" w:customStyle="1" w:styleId="Heading2Char">
    <w:name w:val="Heading 2 Char"/>
    <w:link w:val="Heading2"/>
    <w:rsid w:val="007A09E4"/>
    <w:rPr>
      <w:rFonts w:ascii="Arial Bold" w:hAnsi="Arial Bold"/>
      <w:b/>
      <w:color w:val="2F5496" w:themeColor="accent1" w:themeShade="BF"/>
      <w:sz w:val="22"/>
      <w:lang w:val="en-US"/>
    </w:rPr>
  </w:style>
  <w:style w:type="character" w:customStyle="1" w:styleId="tx">
    <w:name w:val="tx"/>
    <w:rsid w:val="00F05921"/>
  </w:style>
  <w:style w:type="paragraph" w:styleId="NoSpacing">
    <w:name w:val="No Spacing"/>
    <w:basedOn w:val="Normal"/>
    <w:uiPriority w:val="1"/>
    <w:qFormat/>
    <w:rsid w:val="002A1804"/>
    <w:rPr>
      <w:rFonts w:ascii="Calibri" w:eastAsia="Times New Roman" w:hAnsi="Calibri"/>
      <w:color w:val="auto"/>
      <w:szCs w:val="22"/>
      <w:lang w:eastAsia="en-GB"/>
    </w:rPr>
  </w:style>
  <w:style w:type="character" w:styleId="Strong">
    <w:name w:val="Strong"/>
    <w:uiPriority w:val="22"/>
    <w:qFormat/>
    <w:locked/>
    <w:rsid w:val="002A1804"/>
    <w:rPr>
      <w:b/>
      <w:bCs/>
    </w:rPr>
  </w:style>
  <w:style w:type="character" w:customStyle="1" w:styleId="Heading3Char">
    <w:name w:val="Heading 3 Char"/>
    <w:link w:val="Heading3"/>
    <w:uiPriority w:val="9"/>
    <w:rsid w:val="002A1804"/>
    <w:rPr>
      <w:rFonts w:ascii="Calibri Light" w:hAnsi="Calibri Light"/>
      <w:color w:val="1F4D78"/>
      <w:sz w:val="24"/>
      <w:szCs w:val="24"/>
      <w:lang w:eastAsia="en-US"/>
    </w:rPr>
  </w:style>
  <w:style w:type="paragraph" w:styleId="PlainText">
    <w:name w:val="Plain Text"/>
    <w:basedOn w:val="Normal"/>
    <w:link w:val="PlainTextChar"/>
    <w:uiPriority w:val="99"/>
    <w:unhideWhenUsed/>
    <w:locked/>
    <w:rsid w:val="00E93824"/>
    <w:rPr>
      <w:rFonts w:ascii="Calibri" w:eastAsia="Calibri" w:hAnsi="Calibri"/>
      <w:color w:val="auto"/>
      <w:szCs w:val="21"/>
    </w:rPr>
  </w:style>
  <w:style w:type="character" w:customStyle="1" w:styleId="PlainTextChar">
    <w:name w:val="Plain Text Char"/>
    <w:link w:val="PlainText"/>
    <w:uiPriority w:val="99"/>
    <w:rsid w:val="00E93824"/>
    <w:rPr>
      <w:rFonts w:ascii="Calibri" w:eastAsia="Calibri" w:hAnsi="Calibri"/>
      <w:sz w:val="22"/>
      <w:szCs w:val="21"/>
      <w:lang w:eastAsia="en-US"/>
    </w:rPr>
  </w:style>
  <w:style w:type="paragraph" w:customStyle="1" w:styleId="FMHeading1">
    <w:name w:val="FM Heading 1"/>
    <w:basedOn w:val="Normal"/>
    <w:next w:val="Normal"/>
    <w:uiPriority w:val="99"/>
    <w:qFormat/>
    <w:rsid w:val="00BA7AA6"/>
    <w:pPr>
      <w:spacing w:before="120" w:after="120" w:line="480" w:lineRule="auto"/>
      <w:jc w:val="both"/>
    </w:pPr>
    <w:rPr>
      <w:rFonts w:ascii="Arial" w:eastAsia="Times New Roman" w:hAnsi="Arial"/>
      <w:b/>
      <w:color w:val="auto"/>
      <w:lang w:eastAsia="en-GB"/>
    </w:rPr>
  </w:style>
  <w:style w:type="character" w:styleId="UnresolvedMention">
    <w:name w:val="Unresolved Mention"/>
    <w:uiPriority w:val="99"/>
    <w:semiHidden/>
    <w:unhideWhenUsed/>
    <w:rsid w:val="00A5070B"/>
    <w:rPr>
      <w:color w:val="605E5C"/>
      <w:shd w:val="clear" w:color="auto" w:fill="E1DFDD"/>
    </w:rPr>
  </w:style>
  <w:style w:type="table" w:styleId="PlainTable4">
    <w:name w:val="Plain Table 4"/>
    <w:basedOn w:val="TableNormal"/>
    <w:uiPriority w:val="44"/>
    <w:rsid w:val="00670F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906">
      <w:bodyDiv w:val="1"/>
      <w:marLeft w:val="0"/>
      <w:marRight w:val="0"/>
      <w:marTop w:val="0"/>
      <w:marBottom w:val="0"/>
      <w:divBdr>
        <w:top w:val="none" w:sz="0" w:space="0" w:color="auto"/>
        <w:left w:val="none" w:sz="0" w:space="0" w:color="auto"/>
        <w:bottom w:val="none" w:sz="0" w:space="0" w:color="auto"/>
        <w:right w:val="none" w:sz="0" w:space="0" w:color="auto"/>
      </w:divBdr>
    </w:div>
    <w:div w:id="103043392">
      <w:bodyDiv w:val="1"/>
      <w:marLeft w:val="0"/>
      <w:marRight w:val="0"/>
      <w:marTop w:val="0"/>
      <w:marBottom w:val="0"/>
      <w:divBdr>
        <w:top w:val="none" w:sz="0" w:space="0" w:color="auto"/>
        <w:left w:val="none" w:sz="0" w:space="0" w:color="auto"/>
        <w:bottom w:val="none" w:sz="0" w:space="0" w:color="auto"/>
        <w:right w:val="none" w:sz="0" w:space="0" w:color="auto"/>
      </w:divBdr>
    </w:div>
    <w:div w:id="430704836">
      <w:bodyDiv w:val="1"/>
      <w:marLeft w:val="0"/>
      <w:marRight w:val="0"/>
      <w:marTop w:val="0"/>
      <w:marBottom w:val="0"/>
      <w:divBdr>
        <w:top w:val="none" w:sz="0" w:space="0" w:color="auto"/>
        <w:left w:val="none" w:sz="0" w:space="0" w:color="auto"/>
        <w:bottom w:val="none" w:sz="0" w:space="0" w:color="auto"/>
        <w:right w:val="none" w:sz="0" w:space="0" w:color="auto"/>
      </w:divBdr>
      <w:divsChild>
        <w:div w:id="1030103323">
          <w:marLeft w:val="1166"/>
          <w:marRight w:val="0"/>
          <w:marTop w:val="134"/>
          <w:marBottom w:val="0"/>
          <w:divBdr>
            <w:top w:val="none" w:sz="0" w:space="0" w:color="auto"/>
            <w:left w:val="none" w:sz="0" w:space="0" w:color="auto"/>
            <w:bottom w:val="none" w:sz="0" w:space="0" w:color="auto"/>
            <w:right w:val="none" w:sz="0" w:space="0" w:color="auto"/>
          </w:divBdr>
        </w:div>
      </w:divsChild>
    </w:div>
    <w:div w:id="438255016">
      <w:bodyDiv w:val="1"/>
      <w:marLeft w:val="0"/>
      <w:marRight w:val="0"/>
      <w:marTop w:val="0"/>
      <w:marBottom w:val="0"/>
      <w:divBdr>
        <w:top w:val="none" w:sz="0" w:space="0" w:color="auto"/>
        <w:left w:val="none" w:sz="0" w:space="0" w:color="auto"/>
        <w:bottom w:val="none" w:sz="0" w:space="0" w:color="auto"/>
        <w:right w:val="none" w:sz="0" w:space="0" w:color="auto"/>
      </w:divBdr>
    </w:div>
    <w:div w:id="469830585">
      <w:bodyDiv w:val="1"/>
      <w:marLeft w:val="0"/>
      <w:marRight w:val="0"/>
      <w:marTop w:val="0"/>
      <w:marBottom w:val="0"/>
      <w:divBdr>
        <w:top w:val="none" w:sz="0" w:space="0" w:color="auto"/>
        <w:left w:val="none" w:sz="0" w:space="0" w:color="auto"/>
        <w:bottom w:val="none" w:sz="0" w:space="0" w:color="auto"/>
        <w:right w:val="none" w:sz="0" w:space="0" w:color="auto"/>
      </w:divBdr>
      <w:divsChild>
        <w:div w:id="375469050">
          <w:marLeft w:val="547"/>
          <w:marRight w:val="0"/>
          <w:marTop w:val="96"/>
          <w:marBottom w:val="0"/>
          <w:divBdr>
            <w:top w:val="none" w:sz="0" w:space="0" w:color="auto"/>
            <w:left w:val="none" w:sz="0" w:space="0" w:color="auto"/>
            <w:bottom w:val="none" w:sz="0" w:space="0" w:color="auto"/>
            <w:right w:val="none" w:sz="0" w:space="0" w:color="auto"/>
          </w:divBdr>
        </w:div>
        <w:div w:id="1116870274">
          <w:marLeft w:val="547"/>
          <w:marRight w:val="0"/>
          <w:marTop w:val="96"/>
          <w:marBottom w:val="0"/>
          <w:divBdr>
            <w:top w:val="none" w:sz="0" w:space="0" w:color="auto"/>
            <w:left w:val="none" w:sz="0" w:space="0" w:color="auto"/>
            <w:bottom w:val="none" w:sz="0" w:space="0" w:color="auto"/>
            <w:right w:val="none" w:sz="0" w:space="0" w:color="auto"/>
          </w:divBdr>
        </w:div>
        <w:div w:id="1267228120">
          <w:marLeft w:val="547"/>
          <w:marRight w:val="0"/>
          <w:marTop w:val="96"/>
          <w:marBottom w:val="0"/>
          <w:divBdr>
            <w:top w:val="none" w:sz="0" w:space="0" w:color="auto"/>
            <w:left w:val="none" w:sz="0" w:space="0" w:color="auto"/>
            <w:bottom w:val="none" w:sz="0" w:space="0" w:color="auto"/>
            <w:right w:val="none" w:sz="0" w:space="0" w:color="auto"/>
          </w:divBdr>
        </w:div>
        <w:div w:id="1528130617">
          <w:marLeft w:val="547"/>
          <w:marRight w:val="0"/>
          <w:marTop w:val="96"/>
          <w:marBottom w:val="0"/>
          <w:divBdr>
            <w:top w:val="none" w:sz="0" w:space="0" w:color="auto"/>
            <w:left w:val="none" w:sz="0" w:space="0" w:color="auto"/>
            <w:bottom w:val="none" w:sz="0" w:space="0" w:color="auto"/>
            <w:right w:val="none" w:sz="0" w:space="0" w:color="auto"/>
          </w:divBdr>
        </w:div>
      </w:divsChild>
    </w:div>
    <w:div w:id="666784327">
      <w:bodyDiv w:val="1"/>
      <w:marLeft w:val="0"/>
      <w:marRight w:val="0"/>
      <w:marTop w:val="0"/>
      <w:marBottom w:val="0"/>
      <w:divBdr>
        <w:top w:val="none" w:sz="0" w:space="0" w:color="auto"/>
        <w:left w:val="none" w:sz="0" w:space="0" w:color="auto"/>
        <w:bottom w:val="none" w:sz="0" w:space="0" w:color="auto"/>
        <w:right w:val="none" w:sz="0" w:space="0" w:color="auto"/>
      </w:divBdr>
    </w:div>
    <w:div w:id="845246705">
      <w:bodyDiv w:val="1"/>
      <w:marLeft w:val="0"/>
      <w:marRight w:val="0"/>
      <w:marTop w:val="0"/>
      <w:marBottom w:val="0"/>
      <w:divBdr>
        <w:top w:val="none" w:sz="0" w:space="0" w:color="auto"/>
        <w:left w:val="none" w:sz="0" w:space="0" w:color="auto"/>
        <w:bottom w:val="none" w:sz="0" w:space="0" w:color="auto"/>
        <w:right w:val="none" w:sz="0" w:space="0" w:color="auto"/>
      </w:divBdr>
    </w:div>
    <w:div w:id="1332370874">
      <w:bodyDiv w:val="1"/>
      <w:marLeft w:val="0"/>
      <w:marRight w:val="0"/>
      <w:marTop w:val="0"/>
      <w:marBottom w:val="0"/>
      <w:divBdr>
        <w:top w:val="none" w:sz="0" w:space="0" w:color="auto"/>
        <w:left w:val="none" w:sz="0" w:space="0" w:color="auto"/>
        <w:bottom w:val="none" w:sz="0" w:space="0" w:color="auto"/>
        <w:right w:val="none" w:sz="0" w:space="0" w:color="auto"/>
      </w:divBdr>
    </w:div>
    <w:div w:id="1366295467">
      <w:bodyDiv w:val="1"/>
      <w:marLeft w:val="0"/>
      <w:marRight w:val="0"/>
      <w:marTop w:val="0"/>
      <w:marBottom w:val="0"/>
      <w:divBdr>
        <w:top w:val="none" w:sz="0" w:space="0" w:color="auto"/>
        <w:left w:val="none" w:sz="0" w:space="0" w:color="auto"/>
        <w:bottom w:val="none" w:sz="0" w:space="0" w:color="auto"/>
        <w:right w:val="none" w:sz="0" w:space="0" w:color="auto"/>
      </w:divBdr>
    </w:div>
    <w:div w:id="1471635373">
      <w:bodyDiv w:val="1"/>
      <w:marLeft w:val="0"/>
      <w:marRight w:val="0"/>
      <w:marTop w:val="0"/>
      <w:marBottom w:val="0"/>
      <w:divBdr>
        <w:top w:val="none" w:sz="0" w:space="0" w:color="auto"/>
        <w:left w:val="none" w:sz="0" w:space="0" w:color="auto"/>
        <w:bottom w:val="none" w:sz="0" w:space="0" w:color="auto"/>
        <w:right w:val="none" w:sz="0" w:space="0" w:color="auto"/>
      </w:divBdr>
    </w:div>
    <w:div w:id="1480265201">
      <w:bodyDiv w:val="1"/>
      <w:marLeft w:val="0"/>
      <w:marRight w:val="0"/>
      <w:marTop w:val="0"/>
      <w:marBottom w:val="0"/>
      <w:divBdr>
        <w:top w:val="none" w:sz="0" w:space="0" w:color="auto"/>
        <w:left w:val="none" w:sz="0" w:space="0" w:color="auto"/>
        <w:bottom w:val="none" w:sz="0" w:space="0" w:color="auto"/>
        <w:right w:val="none" w:sz="0" w:space="0" w:color="auto"/>
      </w:divBdr>
    </w:div>
    <w:div w:id="1610315436">
      <w:bodyDiv w:val="1"/>
      <w:marLeft w:val="0"/>
      <w:marRight w:val="0"/>
      <w:marTop w:val="0"/>
      <w:marBottom w:val="0"/>
      <w:divBdr>
        <w:top w:val="none" w:sz="0" w:space="0" w:color="auto"/>
        <w:left w:val="none" w:sz="0" w:space="0" w:color="auto"/>
        <w:bottom w:val="none" w:sz="0" w:space="0" w:color="auto"/>
        <w:right w:val="none" w:sz="0" w:space="0" w:color="auto"/>
      </w:divBdr>
    </w:div>
    <w:div w:id="1913854763">
      <w:bodyDiv w:val="1"/>
      <w:marLeft w:val="0"/>
      <w:marRight w:val="0"/>
      <w:marTop w:val="0"/>
      <w:marBottom w:val="0"/>
      <w:divBdr>
        <w:top w:val="none" w:sz="0" w:space="0" w:color="auto"/>
        <w:left w:val="none" w:sz="0" w:space="0" w:color="auto"/>
        <w:bottom w:val="none" w:sz="0" w:space="0" w:color="auto"/>
        <w:right w:val="none" w:sz="0" w:space="0" w:color="auto"/>
      </w:divBdr>
    </w:div>
    <w:div w:id="203669132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8F72DFB12F704D97D52172CDE158DE" ma:contentTypeVersion="8" ma:contentTypeDescription="Create a new document." ma:contentTypeScope="" ma:versionID="4d894708784b32d5a1a27c63e171ee0a">
  <xsd:schema xmlns:xsd="http://www.w3.org/2001/XMLSchema" xmlns:xs="http://www.w3.org/2001/XMLSchema" xmlns:p="http://schemas.microsoft.com/office/2006/metadata/properties" xmlns:ns2="46ce5d27-2fc2-4dfe-8eb2-fdff7c7a6980" xmlns:ns3="12fa46a8-e6ff-4183-a6e7-d0390e236fbb" targetNamespace="http://schemas.microsoft.com/office/2006/metadata/properties" ma:root="true" ma:fieldsID="576cefe4557b7659cad334e73c4b7a9b" ns2:_="" ns3:_="">
    <xsd:import namespace="46ce5d27-2fc2-4dfe-8eb2-fdff7c7a6980"/>
    <xsd:import namespace="12fa46a8-e6ff-4183-a6e7-d0390e236f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e5d27-2fc2-4dfe-8eb2-fdff7c7a6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fa46a8-e6ff-4183-a6e7-d0390e236f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9FF8B-6445-4677-A398-AF79D731E8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7515FB-B1AE-4079-BCF3-6F2CF83D39E1}">
  <ds:schemaRefs>
    <ds:schemaRef ds:uri="http://schemas.openxmlformats.org/officeDocument/2006/bibliography"/>
  </ds:schemaRefs>
</ds:datastoreItem>
</file>

<file path=customXml/itemProps3.xml><?xml version="1.0" encoding="utf-8"?>
<ds:datastoreItem xmlns:ds="http://schemas.openxmlformats.org/officeDocument/2006/customXml" ds:itemID="{1DAB76C2-AA30-405C-81F5-65D67EFCBB75}">
  <ds:schemaRefs>
    <ds:schemaRef ds:uri="http://schemas.microsoft.com/sharepoint/v3/contenttype/forms"/>
  </ds:schemaRefs>
</ds:datastoreItem>
</file>

<file path=customXml/itemProps4.xml><?xml version="1.0" encoding="utf-8"?>
<ds:datastoreItem xmlns:ds="http://schemas.openxmlformats.org/officeDocument/2006/customXml" ds:itemID="{DD2902A6-94F1-4DDA-83E3-E7550586B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e5d27-2fc2-4dfe-8eb2-fdff7c7a6980"/>
    <ds:schemaRef ds:uri="12fa46a8-e6ff-4183-a6e7-d0390e236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3722</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BEd (Hons) Primary Education</vt:lpstr>
    </vt:vector>
  </TitlesOfParts>
  <Company>University of Dundee</Company>
  <LinksUpToDate>false</LinksUpToDate>
  <CharactersWithSpaces>24895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 (Hons) Primary Education</dc:title>
  <dc:subject/>
  <dc:creator>Nikki Doig</dc:creator>
  <cp:keywords/>
  <cp:lastModifiedBy>Lesley Sutherland (Staff)</cp:lastModifiedBy>
  <cp:revision>3</cp:revision>
  <cp:lastPrinted>2017-08-22T08:54:00Z</cp:lastPrinted>
  <dcterms:created xsi:type="dcterms:W3CDTF">2024-08-30T15:34:00Z</dcterms:created>
  <dcterms:modified xsi:type="dcterms:W3CDTF">2024-09-01T08:04:00Z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0x010100EE8F72DFB12F704D97D52172CDE158DE</vt:lpwstr>
  </property>
</Properties>
</file>