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BF68" w14:textId="77777777" w:rsidR="00F934BA" w:rsidRDefault="00F934BA" w:rsidP="00B5753C">
      <w:pPr>
        <w:spacing w:line="360" w:lineRule="auto"/>
      </w:pPr>
      <w:bookmarkStart w:id="0" w:name="_Hlk102556601"/>
    </w:p>
    <w:p w14:paraId="1A173D0D" w14:textId="611764CF" w:rsidR="00180D79" w:rsidRDefault="00A61C18" w:rsidP="00B5753C">
      <w:pPr>
        <w:pStyle w:val="Title"/>
        <w:spacing w:line="360" w:lineRule="auto"/>
      </w:pPr>
      <w:r>
        <w:t>Curriculum Design Principles</w:t>
      </w:r>
    </w:p>
    <w:p w14:paraId="513E7E7E" w14:textId="536B1D74" w:rsidR="00A61C18" w:rsidRDefault="00A61C18" w:rsidP="00A61C18">
      <w:pPr>
        <w:pStyle w:val="Heading1"/>
      </w:pPr>
      <w:r w:rsidRPr="00A1186D">
        <w:t>Introduction</w:t>
      </w:r>
    </w:p>
    <w:p w14:paraId="227F01B5" w14:textId="608FD635" w:rsidR="00A61C18" w:rsidRDefault="00A61C18" w:rsidP="00237676">
      <w:pPr>
        <w:pStyle w:val="ListParagraph"/>
      </w:pPr>
      <w:r w:rsidRPr="00A1186D">
        <w:t xml:space="preserve">The purpose of establishing </w:t>
      </w:r>
      <w:r>
        <w:t>Curriculum Design Principles (</w:t>
      </w:r>
      <w:r w:rsidRPr="00A1186D">
        <w:t>CDPs</w:t>
      </w:r>
      <w:r>
        <w:t>)</w:t>
      </w:r>
      <w:r w:rsidRPr="00A1186D">
        <w:t xml:space="preserve"> is to establish a core set of values and design elements that underpin all programme development and review at the University of Dundee, thereby providing a useful set of resources for those undertaking these tasks. </w:t>
      </w:r>
    </w:p>
    <w:p w14:paraId="20EA8127" w14:textId="77777777" w:rsidR="00A61C18" w:rsidRDefault="00A61C18" w:rsidP="00237676">
      <w:pPr>
        <w:pStyle w:val="ListParagraph"/>
      </w:pPr>
      <w:r w:rsidRPr="00A1186D">
        <w:t>The development of the CDPs was centred around a consultation document authored by the Vice- Principal (Education). This was discussed at four design sprints that included a broad stakeholder group of students, academic staff and professional services staff from across the university. This encouraged debate concerning the merits and deficiencies of the CDP document and the stakeholder feedback informed the final re-write. The resulting CDPs are l flexible, student-centred, sensitive to the requirements of individual subject specialisms, aligned to subject benchmarks, meet the accreditation requirements of Professional, Statutory and Regulatory Bodies (PSRBs), and consider modes of study, e.g. campus-based, distance learning, blended, partnership articulation arrangements, clinical.</w:t>
      </w:r>
    </w:p>
    <w:p w14:paraId="5A49BB10" w14:textId="5F698C15" w:rsidR="00A61C18" w:rsidRDefault="00A61C18" w:rsidP="00237676">
      <w:pPr>
        <w:pStyle w:val="ListParagraph"/>
      </w:pPr>
      <w:r w:rsidRPr="00A1186D">
        <w:t xml:space="preserve">As the University develops new programmes and re-evaluates programmes undergoing Periodic Programme Review, the CDPs and the emerging curriculum development tools will provide a guide and a set of resources that will inform the design process and ensure that all Dundee programmes meet the highest standards </w:t>
      </w:r>
    </w:p>
    <w:p w14:paraId="6F2FF671" w14:textId="77777777" w:rsidR="00A61C18" w:rsidRPr="00A1186D" w:rsidRDefault="00A61C18" w:rsidP="00A61C18">
      <w:pPr>
        <w:ind w:left="360"/>
      </w:pPr>
    </w:p>
    <w:p w14:paraId="599A462E" w14:textId="77777777" w:rsidR="00A61C18" w:rsidRPr="00A1186D" w:rsidRDefault="00A61C18" w:rsidP="00A61C18">
      <w:r w:rsidRPr="00A1186D">
        <w:t xml:space="preserve">The process was as follows: </w:t>
      </w:r>
    </w:p>
    <w:p w14:paraId="0E8325BC" w14:textId="77777777" w:rsidR="00A61C18" w:rsidRPr="00A1186D" w:rsidRDefault="00A61C18" w:rsidP="00A61C18">
      <w:r w:rsidRPr="00A1186D">
        <w:rPr>
          <w:noProof/>
        </w:rPr>
        <w:drawing>
          <wp:inline distT="0" distB="0" distL="0" distR="0" wp14:anchorId="66F96ADF" wp14:editId="0985E6A0">
            <wp:extent cx="5731510" cy="2612807"/>
            <wp:effectExtent l="0" t="0" r="254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17179" b="14400"/>
                    <a:stretch/>
                  </pic:blipFill>
                  <pic:spPr bwMode="auto">
                    <a:xfrm>
                      <a:off x="0" y="0"/>
                      <a:ext cx="5731510" cy="2612807"/>
                    </a:xfrm>
                    <a:prstGeom prst="rect">
                      <a:avLst/>
                    </a:prstGeom>
                    <a:noFill/>
                    <a:ln>
                      <a:noFill/>
                    </a:ln>
                    <a:extLst>
                      <a:ext uri="{53640926-AAD7-44D8-BBD7-CCE9431645EC}">
                        <a14:shadowObscured xmlns:a14="http://schemas.microsoft.com/office/drawing/2010/main"/>
                      </a:ext>
                    </a:extLst>
                  </pic:spPr>
                </pic:pic>
              </a:graphicData>
            </a:graphic>
          </wp:inline>
        </w:drawing>
      </w:r>
    </w:p>
    <w:p w14:paraId="5DE1FC87" w14:textId="77777777" w:rsidR="00A61C18" w:rsidRPr="00A1186D" w:rsidRDefault="00A61C18" w:rsidP="00A61C18">
      <w:pPr>
        <w:pStyle w:val="Heading1"/>
      </w:pPr>
      <w:r w:rsidRPr="008C53AE">
        <w:lastRenderedPageBreak/>
        <w:t>Programme Planning</w:t>
      </w:r>
    </w:p>
    <w:p w14:paraId="6528969E" w14:textId="77777777" w:rsidR="00A61C18" w:rsidRDefault="00A61C18" w:rsidP="00237676">
      <w:pPr>
        <w:pStyle w:val="ListParagraph"/>
      </w:pPr>
      <w:r>
        <w:t>P</w:t>
      </w:r>
      <w:r w:rsidRPr="00A1186D">
        <w:t xml:space="preserve">rogramme development at </w:t>
      </w:r>
      <w:proofErr w:type="spellStart"/>
      <w:r w:rsidRPr="00A1186D">
        <w:t>UoD</w:t>
      </w:r>
      <w:proofErr w:type="spellEnd"/>
      <w:r w:rsidRPr="00A1186D">
        <w:t xml:space="preserve"> should be informed by research excellence, aligned to the Hallmarks &amp; Graduate Attributes, and be underpinned by sound business principles, resulting in the development of a suite of undergraduate, taught postgraduate, research masters (</w:t>
      </w:r>
      <w:proofErr w:type="spellStart"/>
      <w:r w:rsidRPr="00A1186D">
        <w:t>MRes</w:t>
      </w:r>
      <w:proofErr w:type="spellEnd"/>
      <w:r w:rsidRPr="00A1186D">
        <w:t>)</w:t>
      </w:r>
      <w:r>
        <w:t xml:space="preserve">, </w:t>
      </w:r>
      <w:r w:rsidRPr="00202AF9">
        <w:t>executiv</w:t>
      </w:r>
      <w:r w:rsidRPr="00680BF9">
        <w:t>e,</w:t>
      </w:r>
      <w:r>
        <w:t xml:space="preserve"> and</w:t>
      </w:r>
      <w:r w:rsidRPr="00A1186D">
        <w:t xml:space="preserve"> professional doctorate programmes, that are best in sector and attractive to students nationally and internationally. </w:t>
      </w:r>
    </w:p>
    <w:p w14:paraId="754BDA3B" w14:textId="1F7EF924" w:rsidR="00A61C18" w:rsidRPr="00A1186D" w:rsidRDefault="00A61C18" w:rsidP="00237676">
      <w:pPr>
        <w:pStyle w:val="ListParagraph"/>
      </w:pPr>
      <w:r w:rsidRPr="00A1186D">
        <w:t xml:space="preserve">The portfolio of programmes offered by </w:t>
      </w:r>
      <w:proofErr w:type="spellStart"/>
      <w:r w:rsidRPr="00A1186D">
        <w:t>UoD</w:t>
      </w:r>
      <w:proofErr w:type="spellEnd"/>
      <w:r w:rsidRPr="00A1186D">
        <w:t xml:space="preserve"> should meet actual student demand, notably international student demand, given that UG domestic demand is managed via Scottish Government-funded places. Our ambition for the unregulated income growth should be to match the levels of student participation seen at other comparable institutions.   </w:t>
      </w:r>
    </w:p>
    <w:p w14:paraId="79FFF70D" w14:textId="77777777" w:rsidR="00A61C18" w:rsidRPr="00A1186D" w:rsidRDefault="00A61C18" w:rsidP="00237676">
      <w:pPr>
        <w:pStyle w:val="ListParagraph"/>
        <w:numPr>
          <w:ilvl w:val="0"/>
          <w:numId w:val="13"/>
        </w:numPr>
      </w:pPr>
      <w:r w:rsidRPr="00A1186D">
        <w:t xml:space="preserve">There should be a balance of risk within the University’s portfolio of programmes in, 1) established markets where there is existing student demand and the University has previously failed to attract students (and grow unregulated income), and 2) innovative programme development in new, emerging or untested markets. </w:t>
      </w:r>
    </w:p>
    <w:p w14:paraId="6BB5A408" w14:textId="77777777" w:rsidR="00A61C18" w:rsidRPr="00A1186D" w:rsidRDefault="00A61C18" w:rsidP="00237676">
      <w:pPr>
        <w:pStyle w:val="ListParagraph"/>
        <w:numPr>
          <w:ilvl w:val="1"/>
          <w:numId w:val="13"/>
        </w:numPr>
      </w:pPr>
      <w:r w:rsidRPr="00A1186D">
        <w:t xml:space="preserve">As a general rule, ~80% of the </w:t>
      </w:r>
      <w:proofErr w:type="gramStart"/>
      <w:r w:rsidRPr="00A1186D">
        <w:t>School</w:t>
      </w:r>
      <w:proofErr w:type="gramEnd"/>
      <w:r w:rsidRPr="00A1186D">
        <w:t xml:space="preserve"> portfolio should consist of programmes where there is clear and demonstrable applicant demand.  Students tend to be conservative in their choice of programme and well recognised degree titles are important for recruitment. This approach to risk provides schools with sufficient flexibility to explore novel and emerging markets, whilst retaining a focus on established markets.  </w:t>
      </w:r>
    </w:p>
    <w:p w14:paraId="3262BFEB" w14:textId="77777777" w:rsidR="00A61C18" w:rsidRPr="00A1186D" w:rsidRDefault="00A61C18" w:rsidP="00237676">
      <w:pPr>
        <w:pStyle w:val="ListParagraph"/>
        <w:numPr>
          <w:ilvl w:val="1"/>
          <w:numId w:val="13"/>
        </w:numPr>
      </w:pPr>
      <w:r w:rsidRPr="00A1186D">
        <w:t xml:space="preserve">Market research must be undertaken to support new programme ideas before they are submitted to the Programme Approval Group. The marketing team will support such requests, but in addition, we have developed a self-service tool, the Market Intelligence Data Analysis System (MIDAS), that searches HESA data sets. This provides historical information on the numbers of students studying programmes in the UK which can filter students by keyword, institution, study level, nationality, study mode etc. </w:t>
      </w:r>
    </w:p>
    <w:p w14:paraId="11695B56" w14:textId="77777777" w:rsidR="00A61C18" w:rsidRPr="00A1186D" w:rsidRDefault="00A61C18" w:rsidP="00237676">
      <w:pPr>
        <w:pStyle w:val="ListParagraph"/>
        <w:numPr>
          <w:ilvl w:val="0"/>
          <w:numId w:val="13"/>
        </w:numPr>
      </w:pPr>
      <w:r w:rsidRPr="00A1186D">
        <w:t xml:space="preserve">The development of new programmes now requires PAG </w:t>
      </w:r>
      <w:proofErr w:type="gramStart"/>
      <w:r w:rsidRPr="00A1186D">
        <w:t>approval</w:t>
      </w:r>
      <w:proofErr w:type="gramEnd"/>
      <w:r w:rsidRPr="00A1186D">
        <w:t xml:space="preserve"> and the initial approval process will consider overall fit to the School or University portfolio, high value collaborative partnerships, and opportunities for module sharing (within and beyond schools). </w:t>
      </w:r>
    </w:p>
    <w:p w14:paraId="1B655593" w14:textId="7C74495F" w:rsidR="00A61C18" w:rsidRDefault="00A61C18" w:rsidP="00237676">
      <w:pPr>
        <w:pStyle w:val="ListParagraph"/>
        <w:numPr>
          <w:ilvl w:val="0"/>
          <w:numId w:val="13"/>
        </w:numPr>
      </w:pPr>
      <w:r w:rsidRPr="00A1186D">
        <w:t xml:space="preserve">All new programme proposals, and existing programmes undergoing Periodic Programme Review, should undertake a </w:t>
      </w:r>
      <w:r w:rsidRPr="00A61C18">
        <w:rPr>
          <w:i/>
          <w:iCs/>
        </w:rPr>
        <w:t>sustainability evaluation</w:t>
      </w:r>
      <w:r w:rsidRPr="00A1186D">
        <w:t xml:space="preserve"> that will examine, national and international market demand, the potential for fee income generation, competitor activity </w:t>
      </w:r>
      <w:r w:rsidRPr="00A1186D">
        <w:lastRenderedPageBreak/>
        <w:t xml:space="preserve">through benchmarking, and establish programme fit within the </w:t>
      </w:r>
      <w:proofErr w:type="gramStart"/>
      <w:r w:rsidRPr="00A1186D">
        <w:t>School</w:t>
      </w:r>
      <w:proofErr w:type="gramEnd"/>
      <w:r w:rsidRPr="00A1186D">
        <w:t xml:space="preserve">. This type of programme evaluation should inform which will be developed, retained or retired from the School/University portfolio. </w:t>
      </w:r>
    </w:p>
    <w:p w14:paraId="142FC8FC" w14:textId="77777777" w:rsidR="00A61C18" w:rsidRPr="00A1186D" w:rsidRDefault="00A61C18" w:rsidP="00A61C18">
      <w:pPr>
        <w:ind w:left="720"/>
      </w:pPr>
    </w:p>
    <w:p w14:paraId="66D23B99" w14:textId="416FE36B" w:rsidR="00A61C18" w:rsidRDefault="00A61C18" w:rsidP="00A61C18">
      <w:pPr>
        <w:pStyle w:val="Heading1"/>
      </w:pPr>
      <w:r w:rsidRPr="00A1186D">
        <w:t xml:space="preserve">Hallmarks and Graduate Attributes </w:t>
      </w:r>
    </w:p>
    <w:p w14:paraId="37B520A6" w14:textId="77777777" w:rsidR="00A61C18" w:rsidRDefault="00A61C18" w:rsidP="00237676">
      <w:pPr>
        <w:pStyle w:val="ListParagraph"/>
      </w:pPr>
      <w:r w:rsidRPr="00A1186D">
        <w:t xml:space="preserve">All programmes at the University of Dundee should incorporate a set of agreed </w:t>
      </w:r>
      <w:r w:rsidRPr="00A1186D">
        <w:rPr>
          <w:i/>
          <w:iCs/>
        </w:rPr>
        <w:t>Hallmarks</w:t>
      </w:r>
      <w:r w:rsidRPr="00A1186D">
        <w:t xml:space="preserve"> and </w:t>
      </w:r>
      <w:r w:rsidRPr="00A1186D">
        <w:rPr>
          <w:i/>
          <w:iCs/>
        </w:rPr>
        <w:t>Graduate Attributes</w:t>
      </w:r>
      <w:r w:rsidRPr="00A1186D">
        <w:t xml:space="preserve"> that define our education offer. The hallmarks describe the immutable features of a University of Dundee education and apply to all programmes.  Graduate attributes describe the skills and competencies that each student will be able to demonstrate in their lives beyond their university experience.</w:t>
      </w:r>
    </w:p>
    <w:p w14:paraId="59293DD8" w14:textId="77777777" w:rsidR="00A61C18" w:rsidRPr="00A61C18" w:rsidRDefault="00A61C18" w:rsidP="00A61C18">
      <w:pPr>
        <w:pStyle w:val="Heading2"/>
      </w:pPr>
      <w:r w:rsidRPr="00A61C18">
        <w:t>Hallmarks</w:t>
      </w:r>
    </w:p>
    <w:p w14:paraId="5E569A47" w14:textId="0AEDA03F" w:rsidR="00A61C18" w:rsidRPr="00A1186D" w:rsidRDefault="00A61C18" w:rsidP="00237676">
      <w:pPr>
        <w:pStyle w:val="ListParagraph"/>
      </w:pPr>
      <w:r w:rsidRPr="00A1186D">
        <w:t xml:space="preserve">The </w:t>
      </w:r>
      <w:proofErr w:type="spellStart"/>
      <w:r w:rsidRPr="00A1186D">
        <w:t>UoD</w:t>
      </w:r>
      <w:proofErr w:type="spellEnd"/>
      <w:r w:rsidRPr="00A1186D">
        <w:t xml:space="preserve"> is a beacon of excellence within Dundee, Scotland and the UK, providing it with a global reputation for high-quality education</w:t>
      </w:r>
      <w:r>
        <w:t xml:space="preserve">, </w:t>
      </w:r>
      <w:r w:rsidRPr="00A1186D">
        <w:t>first-class research</w:t>
      </w:r>
      <w:r>
        <w:t>, and impact.</w:t>
      </w:r>
      <w:r w:rsidRPr="00A1186D">
        <w:t xml:space="preserve"> </w:t>
      </w:r>
      <w:r w:rsidRPr="00202AF9">
        <w:t>Our research informs the development of our degree programmes, providing students with a distinct learning experience.</w:t>
      </w:r>
      <w:r>
        <w:t xml:space="preserve"> In addition, we </w:t>
      </w:r>
      <w:r w:rsidRPr="00A1186D">
        <w:t xml:space="preserve">are a civic university that draws from, and gives benefit to, the city.  </w:t>
      </w:r>
    </w:p>
    <w:p w14:paraId="3B696E0F" w14:textId="77777777" w:rsidR="00A61C18" w:rsidRPr="00A1186D" w:rsidRDefault="00A61C18" w:rsidP="00A61C18">
      <w:pPr>
        <w:spacing w:after="0"/>
        <w:ind w:left="284"/>
      </w:pPr>
    </w:p>
    <w:p w14:paraId="56B00E3D" w14:textId="77777777" w:rsidR="00A61C18" w:rsidRPr="00A1186D" w:rsidRDefault="00A61C18" w:rsidP="00237676">
      <w:pPr>
        <w:pStyle w:val="ListParagraph"/>
        <w:numPr>
          <w:ilvl w:val="0"/>
          <w:numId w:val="6"/>
        </w:numPr>
      </w:pPr>
      <w:r w:rsidRPr="00A1186D">
        <w:rPr>
          <w:b/>
          <w:bCs/>
        </w:rPr>
        <w:t>Research-informed education:</w:t>
      </w:r>
      <w:r w:rsidRPr="00A1186D">
        <w:t xml:space="preserve"> The hallmarks of a </w:t>
      </w:r>
      <w:proofErr w:type="spellStart"/>
      <w:r w:rsidRPr="00A1186D">
        <w:t>UoD</w:t>
      </w:r>
      <w:proofErr w:type="spellEnd"/>
      <w:r w:rsidRPr="00A1186D">
        <w:t xml:space="preserve"> education should be rooted in its hard-earned reputation for research excellence. All </w:t>
      </w:r>
      <w:proofErr w:type="spellStart"/>
      <w:r w:rsidRPr="00A1186D">
        <w:t>UoD</w:t>
      </w:r>
      <w:proofErr w:type="spellEnd"/>
      <w:r w:rsidRPr="00A1186D">
        <w:t xml:space="preserve"> degree programmes should draw on these research foundations and evidence-led enquiry to inform programme design thereby ensuring that teaching &amp; learning is world-class.</w:t>
      </w:r>
    </w:p>
    <w:p w14:paraId="33B66582" w14:textId="44317566" w:rsidR="00A61C18" w:rsidRPr="00A1186D" w:rsidRDefault="00A61C18" w:rsidP="00237676">
      <w:pPr>
        <w:pStyle w:val="ListParagraph"/>
        <w:numPr>
          <w:ilvl w:val="0"/>
          <w:numId w:val="6"/>
        </w:numPr>
        <w:rPr>
          <w:b/>
          <w:bCs/>
        </w:rPr>
      </w:pPr>
      <w:proofErr w:type="gramStart"/>
      <w:r w:rsidRPr="00A1186D">
        <w:rPr>
          <w:b/>
          <w:bCs/>
        </w:rPr>
        <w:t>Civic-focus</w:t>
      </w:r>
      <w:proofErr w:type="gramEnd"/>
      <w:r w:rsidRPr="00A1186D">
        <w:rPr>
          <w:b/>
          <w:bCs/>
        </w:rPr>
        <w:t>:</w:t>
      </w:r>
      <w:r w:rsidRPr="00A1186D">
        <w:t xml:space="preserve"> </w:t>
      </w:r>
      <w:proofErr w:type="spellStart"/>
      <w:r w:rsidRPr="00A1186D">
        <w:t>UoD</w:t>
      </w:r>
      <w:proofErr w:type="spellEnd"/>
      <w:r w:rsidRPr="00A1186D">
        <w:t xml:space="preserve"> is an anchor institution in the City providing education and training to students, many of whom enter the local workforce. Our programme portfolio should, where possible, align to the needs of the city/region and provide high-quality &amp; skilled graduates to local e</w:t>
      </w:r>
      <w:r>
        <w:t>m</w:t>
      </w:r>
      <w:r w:rsidRPr="00A1186D">
        <w:t xml:space="preserve">ployers. </w:t>
      </w:r>
    </w:p>
    <w:p w14:paraId="5DABC8F2" w14:textId="77777777" w:rsidR="00A61C18" w:rsidRPr="00A1186D" w:rsidRDefault="00A61C18" w:rsidP="00237676">
      <w:pPr>
        <w:pStyle w:val="ListParagraph"/>
        <w:numPr>
          <w:ilvl w:val="0"/>
          <w:numId w:val="6"/>
        </w:numPr>
      </w:pPr>
      <w:r w:rsidRPr="00A1186D">
        <w:rPr>
          <w:b/>
          <w:bCs/>
        </w:rPr>
        <w:t xml:space="preserve">Academic enquiry and stretch: </w:t>
      </w:r>
      <w:proofErr w:type="spellStart"/>
      <w:r w:rsidRPr="00A1186D">
        <w:t>UoD</w:t>
      </w:r>
      <w:proofErr w:type="spellEnd"/>
      <w:r w:rsidRPr="00A1186D">
        <w:t xml:space="preserve"> degree programmes should encourage students to acquire knowledge, develop critical and evidence-based approach to academic study, and interrogate accepted norms. </w:t>
      </w:r>
      <w:proofErr w:type="spellStart"/>
      <w:r w:rsidRPr="00A1186D">
        <w:t>UoD</w:t>
      </w:r>
      <w:proofErr w:type="spellEnd"/>
      <w:r w:rsidRPr="00A1186D">
        <w:t xml:space="preserve"> programmes must offer academic stretch to allow students to challenge themselves and reach their full potential.   </w:t>
      </w:r>
    </w:p>
    <w:p w14:paraId="5DC3042E" w14:textId="77777777" w:rsidR="00A61C18" w:rsidRPr="00A1186D" w:rsidRDefault="00A61C18" w:rsidP="00237676">
      <w:pPr>
        <w:pStyle w:val="ListParagraph"/>
        <w:numPr>
          <w:ilvl w:val="0"/>
          <w:numId w:val="6"/>
        </w:numPr>
      </w:pPr>
      <w:r w:rsidRPr="00A1186D">
        <w:rPr>
          <w:b/>
          <w:bCs/>
        </w:rPr>
        <w:t>Active/experiential learning:</w:t>
      </w:r>
      <w:r w:rsidRPr="00A1186D">
        <w:t xml:space="preserve"> All programmes must include elements of active/ experiential learning in which students participate in practical, interactive or problem-solving activities. The assessment of </w:t>
      </w:r>
      <w:proofErr w:type="spellStart"/>
      <w:r w:rsidRPr="00A1186D">
        <w:t>UoD</w:t>
      </w:r>
      <w:proofErr w:type="spellEnd"/>
      <w:r w:rsidRPr="00A1186D">
        <w:t xml:space="preserve"> programmes should be designed to test knowledge, skills and problem-solving ability as they apply to both academic and real-world situations. </w:t>
      </w:r>
    </w:p>
    <w:p w14:paraId="35736486" w14:textId="0ED45A02" w:rsidR="00A61C18" w:rsidRPr="00A1186D" w:rsidRDefault="00A61C18" w:rsidP="00237676">
      <w:pPr>
        <w:pStyle w:val="ListParagraph"/>
        <w:numPr>
          <w:ilvl w:val="0"/>
          <w:numId w:val="6"/>
        </w:numPr>
      </w:pPr>
      <w:r w:rsidRPr="00A1186D">
        <w:rPr>
          <w:b/>
          <w:bCs/>
        </w:rPr>
        <w:lastRenderedPageBreak/>
        <w:t>Focussed &amp; authentic assessment:</w:t>
      </w:r>
      <w:r w:rsidRPr="00A1186D">
        <w:t xml:space="preserve"> Assessment will evaluate student knowledge &amp; understanding and should align to programme learning outcomes first and module learning outcomes second. As </w:t>
      </w:r>
      <w:proofErr w:type="spellStart"/>
      <w:r w:rsidRPr="00A1186D">
        <w:t>students</w:t>
      </w:r>
      <w:proofErr w:type="spellEnd"/>
      <w:r w:rsidRPr="00A1186D">
        <w:t xml:space="preserve"> progress through a programme, assessment should develop a range of research, analytical and communication skills that are relevant to real world situations and employment  </w:t>
      </w:r>
    </w:p>
    <w:p w14:paraId="3A39728A" w14:textId="77777777" w:rsidR="00637A16" w:rsidRDefault="00A61C18" w:rsidP="00637A16">
      <w:pPr>
        <w:pStyle w:val="ListParagraph"/>
        <w:numPr>
          <w:ilvl w:val="0"/>
          <w:numId w:val="6"/>
        </w:numPr>
      </w:pPr>
      <w:r w:rsidRPr="00A1186D">
        <w:rPr>
          <w:b/>
          <w:bCs/>
        </w:rPr>
        <w:t>Inclusive curriculum:</w:t>
      </w:r>
      <w:r w:rsidRPr="00A1186D">
        <w:t xml:space="preserve"> </w:t>
      </w:r>
      <w:proofErr w:type="spellStart"/>
      <w:r w:rsidRPr="00A1186D">
        <w:t>UoD</w:t>
      </w:r>
      <w:proofErr w:type="spellEnd"/>
      <w:r w:rsidRPr="00A1186D">
        <w:t xml:space="preserve"> degree programmes should be relevant and accessible to students from all cultures and backgrounds by design. The curriculum design should foster the development of learning communities, consider the intended audiences and be designed to meet the needs of all students.  We aspire to be a global institution and our students can expect a globally relevant curriculum.</w:t>
      </w:r>
    </w:p>
    <w:p w14:paraId="06F16CB7" w14:textId="6080CA6C" w:rsidR="00637A16" w:rsidRPr="00A1186D" w:rsidRDefault="00637A16" w:rsidP="00637A16">
      <w:pPr>
        <w:pStyle w:val="ListParagraph"/>
        <w:numPr>
          <w:ilvl w:val="0"/>
          <w:numId w:val="6"/>
        </w:numPr>
      </w:pPr>
      <w:r w:rsidRPr="00637A16">
        <w:rPr>
          <w:b/>
          <w:bCs/>
        </w:rPr>
        <w:t>Environmental Sustainability:</w:t>
      </w:r>
      <w:r w:rsidRPr="008443CB">
        <w:t xml:space="preserve"> All </w:t>
      </w:r>
      <w:proofErr w:type="spellStart"/>
      <w:r w:rsidRPr="008443CB">
        <w:t>UoD</w:t>
      </w:r>
      <w:proofErr w:type="spellEnd"/>
      <w:r w:rsidRPr="008443CB">
        <w:t xml:space="preserve"> programmes should now embrace environmental issues and consider how they inform the context for learning within a global world. Understanding how activity at a local level can impact global systems can nurture our students as agents of change.</w:t>
      </w:r>
    </w:p>
    <w:p w14:paraId="3C8205F9" w14:textId="2823B1FE" w:rsidR="00A61C18" w:rsidRDefault="00A61C18" w:rsidP="00A61C18">
      <w:pPr>
        <w:pStyle w:val="Heading2"/>
      </w:pPr>
      <w:r w:rsidRPr="00A1186D">
        <w:t>Graduate Attributes</w:t>
      </w:r>
    </w:p>
    <w:p w14:paraId="1B8894A2" w14:textId="18F5761A" w:rsidR="00A61C18" w:rsidRPr="00A1186D" w:rsidRDefault="00A61C18" w:rsidP="00237676">
      <w:pPr>
        <w:pStyle w:val="ListParagraph"/>
      </w:pPr>
      <w:r w:rsidRPr="00A1186D">
        <w:t xml:space="preserve">These describe a range of qualities that graduates should realise from a </w:t>
      </w:r>
      <w:proofErr w:type="spellStart"/>
      <w:r w:rsidRPr="00A1186D">
        <w:t>UoD</w:t>
      </w:r>
      <w:proofErr w:type="spellEnd"/>
      <w:r w:rsidRPr="00A1186D">
        <w:t xml:space="preserve"> education as they embark on further study or move into the world of work. These are not typically subject-specific skills, but rather reflect an individual’s approach to the application of core knowledge to solve problems and develop approaches in real world situations for the benefit of mankind. </w:t>
      </w:r>
    </w:p>
    <w:p w14:paraId="61BAC2D2" w14:textId="77777777" w:rsidR="00A61C18" w:rsidRPr="00A1186D" w:rsidRDefault="00A61C18" w:rsidP="00A61C18">
      <w:pPr>
        <w:ind w:left="284" w:firstLine="425"/>
      </w:pPr>
      <w:r w:rsidRPr="00A1186D">
        <w:t>Fundamental graduate attributes might include:</w:t>
      </w:r>
    </w:p>
    <w:p w14:paraId="54D0E66D" w14:textId="77777777" w:rsidR="00A61C18" w:rsidRPr="00A1186D" w:rsidRDefault="00A61C18" w:rsidP="00237676">
      <w:pPr>
        <w:pStyle w:val="ListParagraph"/>
        <w:numPr>
          <w:ilvl w:val="1"/>
          <w:numId w:val="11"/>
        </w:numPr>
        <w:spacing w:line="240" w:lineRule="auto"/>
      </w:pPr>
      <w:r w:rsidRPr="00A1186D">
        <w:t>Confidence aligned to self-efficacy</w:t>
      </w:r>
    </w:p>
    <w:p w14:paraId="6D24D244" w14:textId="77777777" w:rsidR="00A61C18" w:rsidRPr="00A1186D" w:rsidRDefault="00A61C18" w:rsidP="00237676">
      <w:pPr>
        <w:pStyle w:val="ListParagraph"/>
        <w:numPr>
          <w:ilvl w:val="1"/>
          <w:numId w:val="11"/>
        </w:numPr>
        <w:spacing w:line="240" w:lineRule="auto"/>
      </w:pPr>
      <w:r w:rsidRPr="00A1186D">
        <w:t>Resilience</w:t>
      </w:r>
    </w:p>
    <w:p w14:paraId="38A35F68" w14:textId="77777777" w:rsidR="00A61C18" w:rsidRPr="00A1186D" w:rsidRDefault="00A61C18" w:rsidP="00237676">
      <w:pPr>
        <w:pStyle w:val="ListParagraph"/>
        <w:numPr>
          <w:ilvl w:val="1"/>
          <w:numId w:val="11"/>
        </w:numPr>
        <w:spacing w:line="240" w:lineRule="auto"/>
      </w:pPr>
      <w:r w:rsidRPr="00A1186D">
        <w:t>Socially responsible, ethical, values-led &amp; principled</w:t>
      </w:r>
    </w:p>
    <w:p w14:paraId="6E8FF76A" w14:textId="77777777" w:rsidR="00A61C18" w:rsidRPr="00A1186D" w:rsidRDefault="00A61C18" w:rsidP="00237676">
      <w:pPr>
        <w:pStyle w:val="ListParagraph"/>
        <w:numPr>
          <w:ilvl w:val="1"/>
          <w:numId w:val="11"/>
        </w:numPr>
        <w:spacing w:line="240" w:lineRule="auto"/>
      </w:pPr>
      <w:r w:rsidRPr="00A1186D">
        <w:t>Critical thinker</w:t>
      </w:r>
    </w:p>
    <w:p w14:paraId="24138729" w14:textId="77777777" w:rsidR="00A61C18" w:rsidRPr="00A1186D" w:rsidRDefault="00A61C18" w:rsidP="00237676">
      <w:pPr>
        <w:pStyle w:val="ListParagraph"/>
        <w:numPr>
          <w:ilvl w:val="1"/>
          <w:numId w:val="11"/>
        </w:numPr>
        <w:spacing w:line="240" w:lineRule="auto"/>
      </w:pPr>
      <w:r w:rsidRPr="00A1186D">
        <w:t>Innovative &amp; creative problem solving</w:t>
      </w:r>
    </w:p>
    <w:p w14:paraId="1C34E7DE" w14:textId="77777777" w:rsidR="00A61C18" w:rsidRPr="00A1186D" w:rsidRDefault="00A61C18" w:rsidP="00237676">
      <w:pPr>
        <w:pStyle w:val="ListParagraph"/>
        <w:numPr>
          <w:ilvl w:val="1"/>
          <w:numId w:val="11"/>
        </w:numPr>
        <w:spacing w:line="240" w:lineRule="auto"/>
      </w:pPr>
      <w:r w:rsidRPr="00A1186D">
        <w:t>Curiosity about the world around them</w:t>
      </w:r>
    </w:p>
    <w:p w14:paraId="34AFFD6D" w14:textId="77777777" w:rsidR="00A61C18" w:rsidRPr="00A1186D" w:rsidRDefault="00A61C18" w:rsidP="00237676">
      <w:pPr>
        <w:pStyle w:val="ListParagraph"/>
        <w:numPr>
          <w:ilvl w:val="1"/>
          <w:numId w:val="11"/>
        </w:numPr>
        <w:spacing w:line="240" w:lineRule="auto"/>
      </w:pPr>
      <w:r w:rsidRPr="00A1186D">
        <w:t>Value equality, diversity &amp; different perspectives</w:t>
      </w:r>
    </w:p>
    <w:p w14:paraId="5E9A06E7" w14:textId="77777777" w:rsidR="00A61C18" w:rsidRPr="00A1186D" w:rsidRDefault="00A61C18" w:rsidP="00237676">
      <w:pPr>
        <w:pStyle w:val="ListParagraph"/>
        <w:numPr>
          <w:ilvl w:val="1"/>
          <w:numId w:val="11"/>
        </w:numPr>
        <w:spacing w:line="240" w:lineRule="auto"/>
      </w:pPr>
      <w:r w:rsidRPr="00A1186D">
        <w:t>Desire to have impact and make a difference in a global world</w:t>
      </w:r>
    </w:p>
    <w:p w14:paraId="5607B09F" w14:textId="77777777" w:rsidR="00A61C18" w:rsidRPr="00A1186D" w:rsidRDefault="00A61C18" w:rsidP="00237676">
      <w:pPr>
        <w:pStyle w:val="ListParagraph"/>
        <w:numPr>
          <w:ilvl w:val="1"/>
          <w:numId w:val="11"/>
        </w:numPr>
        <w:spacing w:line="240" w:lineRule="auto"/>
      </w:pPr>
      <w:r w:rsidRPr="00A1186D">
        <w:t>Environmentally aware and sustainability-led</w:t>
      </w:r>
    </w:p>
    <w:p w14:paraId="000FA266" w14:textId="77777777" w:rsidR="00A61C18" w:rsidRPr="00A1186D" w:rsidRDefault="00A61C18" w:rsidP="00237676">
      <w:pPr>
        <w:pStyle w:val="ListParagraph"/>
        <w:numPr>
          <w:ilvl w:val="1"/>
          <w:numId w:val="11"/>
        </w:numPr>
        <w:spacing w:line="240" w:lineRule="auto"/>
      </w:pPr>
      <w:r w:rsidRPr="00A1186D">
        <w:t>Agents of change</w:t>
      </w:r>
    </w:p>
    <w:p w14:paraId="72D5E656" w14:textId="77777777" w:rsidR="00A61C18" w:rsidRPr="00A1186D" w:rsidRDefault="00A61C18" w:rsidP="00237676">
      <w:pPr>
        <w:pStyle w:val="ListParagraph"/>
        <w:numPr>
          <w:ilvl w:val="1"/>
          <w:numId w:val="11"/>
        </w:numPr>
        <w:spacing w:line="240" w:lineRule="auto"/>
      </w:pPr>
      <w:r w:rsidRPr="00A1186D">
        <w:t>Data &amp; digital fluency</w:t>
      </w:r>
    </w:p>
    <w:p w14:paraId="12F275CB" w14:textId="77777777" w:rsidR="00A61C18" w:rsidRPr="00A1186D" w:rsidRDefault="00A61C18" w:rsidP="00237676">
      <w:pPr>
        <w:pStyle w:val="ListParagraph"/>
        <w:numPr>
          <w:ilvl w:val="1"/>
          <w:numId w:val="11"/>
        </w:numPr>
        <w:spacing w:line="240" w:lineRule="auto"/>
      </w:pPr>
      <w:r w:rsidRPr="00A1186D">
        <w:t>Effective communication</w:t>
      </w:r>
    </w:p>
    <w:p w14:paraId="7A9DBA4B" w14:textId="77777777" w:rsidR="00A61C18" w:rsidRPr="00A1186D" w:rsidRDefault="00A61C18" w:rsidP="00237676">
      <w:pPr>
        <w:pStyle w:val="ListParagraph"/>
        <w:numPr>
          <w:ilvl w:val="1"/>
          <w:numId w:val="11"/>
        </w:numPr>
        <w:spacing w:line="240" w:lineRule="auto"/>
      </w:pPr>
      <w:r w:rsidRPr="00A1186D">
        <w:t>Team working</w:t>
      </w:r>
    </w:p>
    <w:p w14:paraId="1000CF60" w14:textId="77777777" w:rsidR="00A61C18" w:rsidRPr="00A1186D" w:rsidRDefault="00A61C18" w:rsidP="00237676">
      <w:pPr>
        <w:pStyle w:val="ListParagraph"/>
        <w:numPr>
          <w:ilvl w:val="1"/>
          <w:numId w:val="11"/>
        </w:numPr>
        <w:spacing w:line="240" w:lineRule="auto"/>
      </w:pPr>
      <w:r w:rsidRPr="00A1186D">
        <w:lastRenderedPageBreak/>
        <w:t>Work/employment ready</w:t>
      </w:r>
    </w:p>
    <w:p w14:paraId="0A2060BB" w14:textId="77777777" w:rsidR="00A61C18" w:rsidRDefault="00A61C18" w:rsidP="00237676">
      <w:pPr>
        <w:pStyle w:val="ListParagraph"/>
        <w:numPr>
          <w:ilvl w:val="1"/>
          <w:numId w:val="11"/>
        </w:numPr>
        <w:spacing w:line="240" w:lineRule="auto"/>
      </w:pPr>
      <w:r w:rsidRPr="00A1186D">
        <w:t>Entrepreneurial mindset</w:t>
      </w:r>
    </w:p>
    <w:p w14:paraId="172BAB05" w14:textId="77777777" w:rsidR="00A61C18" w:rsidRPr="00A1186D" w:rsidRDefault="00A61C18" w:rsidP="00237676">
      <w:pPr>
        <w:pStyle w:val="ListParagraph"/>
        <w:numPr>
          <w:ilvl w:val="1"/>
          <w:numId w:val="11"/>
        </w:numPr>
        <w:spacing w:line="240" w:lineRule="auto"/>
      </w:pPr>
      <w:r w:rsidRPr="00A1186D">
        <w:t>Professionalism</w:t>
      </w:r>
    </w:p>
    <w:p w14:paraId="014CA46E" w14:textId="77777777" w:rsidR="00A61C18" w:rsidRPr="00A1186D" w:rsidRDefault="00A61C18" w:rsidP="00237676">
      <w:pPr>
        <w:pStyle w:val="ListParagraph"/>
        <w:numPr>
          <w:ilvl w:val="1"/>
          <w:numId w:val="11"/>
        </w:numPr>
        <w:spacing w:line="240" w:lineRule="auto"/>
      </w:pPr>
      <w:r w:rsidRPr="00A1186D">
        <w:t>Leadership</w:t>
      </w:r>
    </w:p>
    <w:p w14:paraId="744CB99E" w14:textId="77777777" w:rsidR="00A61C18" w:rsidRPr="00A1186D" w:rsidRDefault="00A61C18" w:rsidP="00237676">
      <w:pPr>
        <w:pStyle w:val="ListParagraph"/>
        <w:numPr>
          <w:ilvl w:val="1"/>
          <w:numId w:val="11"/>
        </w:numPr>
        <w:spacing w:line="240" w:lineRule="auto"/>
      </w:pPr>
      <w:r w:rsidRPr="00A1186D">
        <w:t>Research skills</w:t>
      </w:r>
    </w:p>
    <w:p w14:paraId="3E79E24D" w14:textId="4D117756" w:rsidR="00A61C18" w:rsidRPr="00A1186D" w:rsidRDefault="00A61C18" w:rsidP="00237676">
      <w:pPr>
        <w:pStyle w:val="ListParagraph"/>
        <w:rPr>
          <w:b/>
          <w:bCs/>
        </w:rPr>
      </w:pPr>
      <w:r w:rsidRPr="00A1186D">
        <w:t xml:space="preserve">When developing a new programme in any discipline, programme teams should consider how the curriculum design can help develop these attributes. Some graduate attributes will be more relevant to certain programmes and others less so, but the programme documentation must demonstrate which attributes are developed as the student progresses through their chosen study path.   </w:t>
      </w:r>
    </w:p>
    <w:p w14:paraId="64EB8BBF" w14:textId="77777777" w:rsidR="00A61C18" w:rsidRPr="00A1186D" w:rsidRDefault="00A61C18" w:rsidP="00A61C18">
      <w:pPr>
        <w:rPr>
          <w:b/>
          <w:bCs/>
        </w:rPr>
      </w:pPr>
    </w:p>
    <w:p w14:paraId="3B5D0E2E" w14:textId="42A09B8F" w:rsidR="00A61C18" w:rsidRPr="00A1186D" w:rsidRDefault="00A61C18" w:rsidP="00A61C18">
      <w:pPr>
        <w:pStyle w:val="Heading1"/>
      </w:pPr>
      <w:r w:rsidRPr="00A1186D">
        <w:t>Programme Development &amp; Curriculum Design:</w:t>
      </w:r>
    </w:p>
    <w:p w14:paraId="3D11FBEC" w14:textId="6E58015D" w:rsidR="00A61C18" w:rsidRDefault="00A61C18" w:rsidP="00A61C18">
      <w:pPr>
        <w:pStyle w:val="Heading2"/>
      </w:pPr>
      <w:r w:rsidRPr="00A1186D">
        <w:t>High-Level Programme Design Principles</w:t>
      </w:r>
    </w:p>
    <w:p w14:paraId="7BF5D4D9" w14:textId="49625C63" w:rsidR="00A61C18" w:rsidRPr="00A1186D" w:rsidRDefault="00A61C18" w:rsidP="00237676">
      <w:pPr>
        <w:pStyle w:val="ListParagraph"/>
      </w:pPr>
      <w:r w:rsidRPr="00A1186D">
        <w:t xml:space="preserve">All programmes should have a clear educational vision that is informed by the excellent research environment and aligned to the Hallmarks &amp; Graduate Attributes of a </w:t>
      </w:r>
      <w:proofErr w:type="spellStart"/>
      <w:r w:rsidRPr="00A1186D">
        <w:t>UoD</w:t>
      </w:r>
      <w:proofErr w:type="spellEnd"/>
      <w:r w:rsidRPr="00A1186D">
        <w:t xml:space="preserve"> Programme, and best practice in each discipline.  This will enable developers to identify unique features for new programmes that allows them to stand out from competition, i.e. developing a clear proposition and USP. </w:t>
      </w:r>
    </w:p>
    <w:p w14:paraId="5296FEAB" w14:textId="445E85CC" w:rsidR="00A61C18" w:rsidRDefault="00A61C18" w:rsidP="00237676">
      <w:pPr>
        <w:pStyle w:val="ListParagraph"/>
      </w:pPr>
      <w:r w:rsidRPr="00A61C18">
        <w:rPr>
          <w:b/>
          <w:bCs/>
        </w:rPr>
        <w:t>Academic Champion</w:t>
      </w:r>
      <w:r w:rsidRPr="00A1186D">
        <w:t>: All programme development should be led by an academic champion who is typically a subject expert and will lead the programme development team through the CDP process. Academic champions will ensure that full academic consultation is undertaken, and that programme development processes, and quality assurance processes are followed.</w:t>
      </w:r>
    </w:p>
    <w:p w14:paraId="29768AE8" w14:textId="09CE9655" w:rsidR="00A61C18" w:rsidRPr="00A1186D" w:rsidRDefault="00A61C18" w:rsidP="00237676">
      <w:pPr>
        <w:pStyle w:val="ListParagraph"/>
      </w:pPr>
      <w:r w:rsidRPr="00A61C18">
        <w:rPr>
          <w:b/>
          <w:bCs/>
        </w:rPr>
        <w:t>External stakeholders,</w:t>
      </w:r>
      <w:r w:rsidRPr="00A1186D">
        <w:t xml:space="preserve"> e.g. PSRBs, employers, industrial partners and third sector organisations, will be engaged to assist with programme development where required. </w:t>
      </w:r>
    </w:p>
    <w:p w14:paraId="1510F393" w14:textId="376D7F20" w:rsidR="00A61C18" w:rsidRPr="00A1186D" w:rsidRDefault="00A61C18" w:rsidP="00237676">
      <w:pPr>
        <w:pStyle w:val="ListParagraph"/>
      </w:pPr>
      <w:r w:rsidRPr="00A1186D">
        <w:rPr>
          <w:b/>
          <w:bCs/>
        </w:rPr>
        <w:t>Students:</w:t>
      </w:r>
      <w:r w:rsidRPr="00A1186D">
        <w:t xml:space="preserve"> Our students will be partners in the programme design process and will work alongside academic champions so that their input is heard and acted upon.   </w:t>
      </w:r>
    </w:p>
    <w:p w14:paraId="7A3D5979" w14:textId="6E065477" w:rsidR="00A61C18" w:rsidRPr="00A1186D" w:rsidRDefault="00A61C18" w:rsidP="00237676">
      <w:pPr>
        <w:pStyle w:val="ListParagraph"/>
      </w:pPr>
      <w:r w:rsidRPr="00A1186D">
        <w:rPr>
          <w:b/>
          <w:bCs/>
        </w:rPr>
        <w:t>Accreditation:</w:t>
      </w:r>
      <w:r w:rsidRPr="00A1186D">
        <w:t xml:space="preserve"> Alignment of professional programmes to Professional, Statutory and Regulatory Bodies (PSRBs) requirements must be a primary consideration to safeguard regulatory approval and accreditation.</w:t>
      </w:r>
    </w:p>
    <w:p w14:paraId="41B86159" w14:textId="57861A50" w:rsidR="00A61C18" w:rsidRPr="00A1186D" w:rsidRDefault="00A61C18" w:rsidP="00237676">
      <w:pPr>
        <w:pStyle w:val="ListParagraph"/>
      </w:pPr>
      <w:r w:rsidRPr="00A1186D">
        <w:rPr>
          <w:b/>
          <w:bCs/>
        </w:rPr>
        <w:t>Sector mapping &amp; best practice:</w:t>
      </w:r>
      <w:r w:rsidRPr="00A1186D">
        <w:t xml:space="preserve"> The programme development team will make itself aware of best practice in each discipline through sectoral comparison, use of subject benchmark statements and PSRB guidance (where available) and this will inform programme design. </w:t>
      </w:r>
    </w:p>
    <w:p w14:paraId="6CFE7AD6" w14:textId="1F27EE81" w:rsidR="00A61C18" w:rsidRPr="00A1186D" w:rsidRDefault="00A61C18" w:rsidP="00237676">
      <w:pPr>
        <w:pStyle w:val="ListParagraph"/>
      </w:pPr>
      <w:r w:rsidRPr="00A1186D">
        <w:rPr>
          <w:b/>
          <w:bCs/>
        </w:rPr>
        <w:lastRenderedPageBreak/>
        <w:t>Pedagogical approach:</w:t>
      </w:r>
      <w:r w:rsidRPr="00A1186D">
        <w:t xml:space="preserve"> Digital Champions and programme teams should determine the underpinning pedagogical approach to be used and ensure that it is followed. </w:t>
      </w:r>
    </w:p>
    <w:p w14:paraId="256627B2" w14:textId="5F53C84B" w:rsidR="00A61C18" w:rsidRPr="00A1186D" w:rsidRDefault="00A61C18" w:rsidP="00237676">
      <w:pPr>
        <w:pStyle w:val="ListParagraph"/>
      </w:pPr>
      <w:r w:rsidRPr="00A1186D">
        <w:rPr>
          <w:b/>
          <w:bCs/>
        </w:rPr>
        <w:t>Clear Learning Outcomes:</w:t>
      </w:r>
      <w:r w:rsidRPr="00A1186D">
        <w:t xml:space="preserve"> Programmes should be designed around a set of clear learning outcomes, draw from research knowledge in each discipline, align to the CDP hallmarks and allow students to develop and demonstrate the agreed graduate attributes (see 1 above). Module learning outcomes and any related assessments should align to programme learning outcomes.</w:t>
      </w:r>
    </w:p>
    <w:p w14:paraId="55244946" w14:textId="77777777" w:rsidR="00237676" w:rsidRDefault="00A61C18" w:rsidP="00237676">
      <w:pPr>
        <w:pStyle w:val="ListParagraph"/>
      </w:pPr>
      <w:r w:rsidRPr="00A1186D">
        <w:rPr>
          <w:b/>
          <w:bCs/>
        </w:rPr>
        <w:t>Teaching methods:</w:t>
      </w:r>
      <w:r w:rsidRPr="00A1186D">
        <w:t xml:space="preserve"> The methods for delivering the curriculum and its assessment should be viable, engaging and inspiring, thereby enabling students to achieve lea</w:t>
      </w:r>
      <w:r>
        <w:t>r</w:t>
      </w:r>
      <w:r w:rsidRPr="00A1186D">
        <w:t>ning outcomes in the most effective way possible.  Teaching methods should be accessible to students from all backgrounds and cultures.</w:t>
      </w:r>
    </w:p>
    <w:p w14:paraId="06271EF6" w14:textId="359CA2F4" w:rsidR="00A61C18" w:rsidRPr="00A1186D" w:rsidRDefault="00A61C18" w:rsidP="00237676">
      <w:pPr>
        <w:pStyle w:val="ListParagraph"/>
        <w:numPr>
          <w:ilvl w:val="0"/>
          <w:numId w:val="0"/>
        </w:numPr>
        <w:ind w:left="360"/>
      </w:pPr>
      <w:r w:rsidRPr="00A1186D">
        <w:t xml:space="preserve">Academic champions and their programme development teams are encouraged to explore a diverse range of teaching methods and learning resources that will make each </w:t>
      </w:r>
      <w:proofErr w:type="spellStart"/>
      <w:r w:rsidRPr="00A1186D">
        <w:t>UoD</w:t>
      </w:r>
      <w:proofErr w:type="spellEnd"/>
      <w:r w:rsidRPr="00A1186D">
        <w:t xml:space="preserve"> engaging and unique. The Covid-19 pandemic stimulated many innovations in blended learning and has enhanced the University’s digital capabilities, and this learning should be drawn upon in all future programme development.    </w:t>
      </w:r>
    </w:p>
    <w:p w14:paraId="6CA50E15" w14:textId="298456C8" w:rsidR="00A61C18" w:rsidRPr="00A1186D" w:rsidRDefault="00A61C18" w:rsidP="00237676">
      <w:pPr>
        <w:pStyle w:val="ListParagraph"/>
      </w:pPr>
      <w:r w:rsidRPr="00A1186D">
        <w:rPr>
          <w:b/>
          <w:bCs/>
        </w:rPr>
        <w:t>Mode of delivery:</w:t>
      </w:r>
      <w:r w:rsidRPr="00A1186D">
        <w:t xml:space="preserve"> The Programme Team should consider the primary mode of delivery at the outset, i.e. campus-based, distance learning/online or blended. We should increasingly encourage multi-mode delivery for core programmes where there is demonstrable demand. Lessons learned from the Covid-19 pandemic in terms of staff upskilling, increased used of digital platforms, digital tools, blended learning, </w:t>
      </w:r>
      <w:r>
        <w:t xml:space="preserve">hybrid delivery </w:t>
      </w:r>
      <w:r w:rsidRPr="00A1186D">
        <w:t xml:space="preserve">and e-assessment, should be incorporated into discussions about future programme design.   </w:t>
      </w:r>
    </w:p>
    <w:p w14:paraId="6DB5EBE2" w14:textId="36CD3B8C" w:rsidR="00A61C18" w:rsidRPr="00A1186D" w:rsidRDefault="00A61C18" w:rsidP="00237676">
      <w:pPr>
        <w:pStyle w:val="ListParagraph"/>
      </w:pPr>
      <w:r w:rsidRPr="00A1186D">
        <w:rPr>
          <w:b/>
          <w:bCs/>
        </w:rPr>
        <w:t>Programme/pathway identity:</w:t>
      </w:r>
      <w:r w:rsidRPr="00A1186D">
        <w:t xml:space="preserve"> Each programme should be distinct and where pathways are offered, they should align with both the ‘parent programme’, and have unique features, i.e. module combinations. It is important for each programme/pathway to demonstrate a clear identity to ensure that different degree awards cannot be achieved by choosing the same modu</w:t>
      </w:r>
      <w:r>
        <w:t>l</w:t>
      </w:r>
      <w:r w:rsidRPr="00A1186D">
        <w:t xml:space="preserve">e combinations.   </w:t>
      </w:r>
    </w:p>
    <w:p w14:paraId="3581E104" w14:textId="72456DBA" w:rsidR="00A61C18" w:rsidRPr="00A1186D" w:rsidRDefault="00A61C18" w:rsidP="00237676">
      <w:pPr>
        <w:pStyle w:val="ListParagraph"/>
      </w:pPr>
      <w:r w:rsidRPr="00A1186D">
        <w:rPr>
          <w:b/>
          <w:bCs/>
        </w:rPr>
        <w:t>Programme coherence:</w:t>
      </w:r>
      <w:r w:rsidRPr="00A1186D">
        <w:t xml:space="preserve"> Programmes should comprise a coherent set of core modules and/or options that collectively address programme level learning outcomes and be able to demonstrate the development of knowledge and skills, as </w:t>
      </w:r>
      <w:proofErr w:type="spellStart"/>
      <w:r w:rsidRPr="00A1186D">
        <w:t>students</w:t>
      </w:r>
      <w:proofErr w:type="spellEnd"/>
      <w:r w:rsidRPr="00A1186D">
        <w:t xml:space="preserve"> progress through the programme. </w:t>
      </w:r>
    </w:p>
    <w:p w14:paraId="63720F9A" w14:textId="77777777" w:rsidR="00237676" w:rsidRDefault="00A61C18" w:rsidP="00237676">
      <w:pPr>
        <w:pStyle w:val="ListParagraph"/>
      </w:pPr>
      <w:r w:rsidRPr="00A1186D">
        <w:rPr>
          <w:b/>
          <w:bCs/>
        </w:rPr>
        <w:t>Employability:</w:t>
      </w:r>
      <w:r w:rsidRPr="00A1186D">
        <w:t xml:space="preserve"> All students should have the opportunity to undertake personal development opportunities (employment readiness), engage with employers, experience entrepreneurship, undertake internship/work/ business-related activity &amp; participate in study abroad activities as </w:t>
      </w:r>
      <w:r w:rsidRPr="00A1186D">
        <w:lastRenderedPageBreak/>
        <w:t xml:space="preserve">part of their programme (credit and non-credit bearing).Related to this, </w:t>
      </w:r>
      <w:proofErr w:type="spellStart"/>
      <w:r w:rsidRPr="00A1186D">
        <w:t>UoD</w:t>
      </w:r>
      <w:proofErr w:type="spellEnd"/>
      <w:r w:rsidRPr="00A1186D">
        <w:t xml:space="preserve"> should develop a credit-bearing internship shell module that is available to all students (mostly non-professional courses) that can be customised to meet the needs of different disciplines. The rationale for assigning credit to employment-related activities is to encourage participation, although these activities will be voluntary in nature, and no student will be disadvantaged </w:t>
      </w:r>
      <w:proofErr w:type="gramStart"/>
      <w:r w:rsidRPr="00A1186D">
        <w:t>as a result of</w:t>
      </w:r>
      <w:proofErr w:type="gramEnd"/>
      <w:r w:rsidRPr="00A1186D">
        <w:t xml:space="preserve"> non-participation. </w:t>
      </w:r>
    </w:p>
    <w:p w14:paraId="3BC4D1F8" w14:textId="6C0DAB50" w:rsidR="00A61C18" w:rsidRPr="00A1186D" w:rsidRDefault="00A61C18" w:rsidP="00237676">
      <w:pPr>
        <w:pStyle w:val="ListParagraph"/>
        <w:numPr>
          <w:ilvl w:val="0"/>
          <w:numId w:val="0"/>
        </w:numPr>
        <w:ind w:left="360"/>
      </w:pPr>
      <w:r w:rsidRPr="00A1186D">
        <w:t xml:space="preserve">The development of employability-related resources will be led by the Careers &amp; Employability Service who will advise on ideas for embedding employability skills within and around the curriculum.  </w:t>
      </w:r>
    </w:p>
    <w:p w14:paraId="1249E205" w14:textId="379D2E27" w:rsidR="00A61C18" w:rsidRPr="00A1186D" w:rsidRDefault="00A61C18" w:rsidP="00237676">
      <w:pPr>
        <w:pStyle w:val="ListParagraph"/>
      </w:pPr>
      <w:r w:rsidRPr="00A1186D">
        <w:rPr>
          <w:b/>
          <w:bCs/>
        </w:rPr>
        <w:t>Study checkpoints:</w:t>
      </w:r>
      <w:r w:rsidRPr="00A1186D">
        <w:t xml:space="preserve"> Essential study checkpoints, e.g.  attainment of threshold concepts, work/placement experience, should be mapped within the programme structure.</w:t>
      </w:r>
    </w:p>
    <w:p w14:paraId="1B927C52" w14:textId="5DB80657" w:rsidR="00A61C18" w:rsidRDefault="00A61C18" w:rsidP="00A61C18">
      <w:pPr>
        <w:pStyle w:val="Heading2"/>
      </w:pPr>
      <w:r w:rsidRPr="00A1186D">
        <w:t>Design Principles</w:t>
      </w:r>
    </w:p>
    <w:p w14:paraId="73370FEF" w14:textId="49AB8737" w:rsidR="00A61C18" w:rsidRPr="00A1186D" w:rsidRDefault="00A61C18" w:rsidP="00237676">
      <w:pPr>
        <w:pStyle w:val="ListParagraph"/>
      </w:pPr>
      <w:r w:rsidRPr="00A1186D">
        <w:t xml:space="preserve">Once the high-level programme design is complete, detailed curriculum design will be undertaken to ensure that the hallmarks are embedded in individual modules and that opportunities exist from students to develop the agreed graduate attributes. </w:t>
      </w:r>
    </w:p>
    <w:p w14:paraId="226B368B" w14:textId="3647327F" w:rsidR="00A61C18" w:rsidRPr="00A1186D" w:rsidRDefault="00A61C18" w:rsidP="00237676">
      <w:pPr>
        <w:pStyle w:val="ListParagraph"/>
      </w:pPr>
      <w:r w:rsidRPr="00A61C18">
        <w:rPr>
          <w:b/>
          <w:bCs/>
        </w:rPr>
        <w:t>Subject benchmarking &amp; QA:</w:t>
      </w:r>
      <w:r w:rsidRPr="00A1186D">
        <w:t xml:space="preserve"> All programmes should be aligned to national subject benchmarks (Scottish Credit &amp; Qualifications Framework Descriptors for levels 7-11), Subject Benchmark Statements (QAA) and align with the UK Quality Code for Higher Education (QAA).</w:t>
      </w:r>
    </w:p>
    <w:p w14:paraId="67FF8CEB" w14:textId="77777777" w:rsidR="00A61C18" w:rsidRPr="00A1186D" w:rsidRDefault="00A61C18" w:rsidP="00237676">
      <w:pPr>
        <w:pStyle w:val="ListParagraph"/>
      </w:pPr>
      <w:r w:rsidRPr="00A1186D">
        <w:rPr>
          <w:b/>
          <w:bCs/>
        </w:rPr>
        <w:t>Curriculum content/syllabus</w:t>
      </w:r>
      <w:r w:rsidRPr="00A1186D">
        <w:t xml:space="preserve"> will be designed by the programme team and discipline experts and will align with the high-level programme design principles. Student representatives should be included in the development of the curriculum content and syllabus. The international nature of the institution and its curricula should be evident in </w:t>
      </w:r>
      <w:r>
        <w:t xml:space="preserve">the </w:t>
      </w:r>
      <w:r w:rsidRPr="00A1186D">
        <w:t>content.</w:t>
      </w:r>
    </w:p>
    <w:p w14:paraId="68DA8B32" w14:textId="40359F5D" w:rsidR="00A61C18" w:rsidRPr="00A1186D" w:rsidRDefault="00A61C18" w:rsidP="00237676">
      <w:pPr>
        <w:pStyle w:val="ListParagraph"/>
      </w:pPr>
      <w:r w:rsidRPr="00A1186D">
        <w:rPr>
          <w:b/>
          <w:bCs/>
        </w:rPr>
        <w:t>Research-informed curriculum:</w:t>
      </w:r>
      <w:r w:rsidRPr="00A1186D">
        <w:t xml:space="preserve">  A research-informed Apex Project/Dissertation/Final Year Project should be part of all programmes, and programme teams must ensure, and be able to demonstrate, that research -informed and evidence-based teaching is embedded throughout th</w:t>
      </w:r>
      <w:r>
        <w:t>e</w:t>
      </w:r>
      <w:r w:rsidRPr="00A1186D">
        <w:t xml:space="preserve"> entire curriculum  </w:t>
      </w:r>
    </w:p>
    <w:p w14:paraId="59048408" w14:textId="77777777" w:rsidR="00A61C18" w:rsidRPr="00A1186D" w:rsidRDefault="00A61C18" w:rsidP="00237676">
      <w:pPr>
        <w:pStyle w:val="ListParagraph"/>
      </w:pPr>
      <w:r w:rsidRPr="00A1186D">
        <w:rPr>
          <w:b/>
          <w:bCs/>
        </w:rPr>
        <w:t>Design for inclusivity:</w:t>
      </w:r>
      <w:r w:rsidRPr="00A1186D">
        <w:t xml:space="preserve"> All new </w:t>
      </w:r>
      <w:proofErr w:type="spellStart"/>
      <w:r w:rsidRPr="00A1186D">
        <w:t>UoD</w:t>
      </w:r>
      <w:proofErr w:type="spellEnd"/>
      <w:r w:rsidRPr="00A1186D">
        <w:t xml:space="preserve"> curricula should be inclusive by design, relevant to students from different cultures and backgrounds, foster learning communities and develop understanding in a global world.  Teaching and assessment styles should be relevant to students from different backgrounds, case studies &amp; examples should be broad-based, and must be supported by appropriate learning resources.  The Periodic Programme Review process will require existing </w:t>
      </w:r>
      <w:r w:rsidRPr="00A1186D">
        <w:lastRenderedPageBreak/>
        <w:t>programmes to review the inclusivity criteria available in the learning resources and modify programmes to ensure that they conform.</w:t>
      </w:r>
    </w:p>
    <w:p w14:paraId="3E138E24" w14:textId="77777777" w:rsidR="00A61C18" w:rsidRPr="00A1186D" w:rsidRDefault="00A61C18" w:rsidP="00237676">
      <w:pPr>
        <w:pStyle w:val="ListParagraph"/>
      </w:pPr>
      <w:r w:rsidRPr="00A1186D">
        <w:rPr>
          <w:b/>
          <w:bCs/>
        </w:rPr>
        <w:t>Teaching methods:</w:t>
      </w:r>
      <w:r w:rsidRPr="00A1186D">
        <w:t xml:space="preserve"> Teaching approaches should be clearly identified, and be diverse </w:t>
      </w:r>
      <w:proofErr w:type="gramStart"/>
      <w:r w:rsidRPr="00A1186D">
        <w:t>in order to</w:t>
      </w:r>
      <w:proofErr w:type="gramEnd"/>
      <w:r w:rsidRPr="00A1186D">
        <w:t xml:space="preserve"> make the programme interesting and to stimulate student engagement, e.g. active/experiential learning, problem solving activity, analytical skills, academic discussion and debate, lecture, design activities, meet the expert, development of practical/ laboratory/clinical skills and knowledge etc?   </w:t>
      </w:r>
    </w:p>
    <w:p w14:paraId="451E0E14" w14:textId="77777777" w:rsidR="00A61C18" w:rsidRPr="00A1186D" w:rsidRDefault="00A61C18" w:rsidP="00237676">
      <w:pPr>
        <w:pStyle w:val="ListParagraph"/>
      </w:pPr>
      <w:r w:rsidRPr="00A1186D">
        <w:rPr>
          <w:b/>
          <w:bCs/>
        </w:rPr>
        <w:t>Blended learning:</w:t>
      </w:r>
      <w:r w:rsidRPr="00A1186D">
        <w:t xml:space="preserve"> Programme teams should consider to what extent a high-quality blended learning approach can be incorporated into modules, e.g. to support self-directed learning.  This might be achieved through lecture capture, podcasts, online tutorials and online assessment. Such flexibility may be useful, particularly for students with caring responsibilities, or who need to work alongside their studies. </w:t>
      </w:r>
    </w:p>
    <w:p w14:paraId="30177A92" w14:textId="77777777" w:rsidR="00A61C18" w:rsidRPr="00A1186D" w:rsidRDefault="00A61C18" w:rsidP="00237676">
      <w:pPr>
        <w:pStyle w:val="ListParagraph"/>
      </w:pPr>
      <w:r w:rsidRPr="00A1186D">
        <w:rPr>
          <w:b/>
          <w:bCs/>
        </w:rPr>
        <w:t>Digital skills:</w:t>
      </w:r>
      <w:r w:rsidRPr="00A1186D">
        <w:t xml:space="preserve"> All programmes should map digital skills across the curriculum to ensure that students have ample opportunity to develop and apply these skills. Consider how digital skills will be developed as learners progress through their programme.   </w:t>
      </w:r>
    </w:p>
    <w:p w14:paraId="71717994" w14:textId="414DD42C" w:rsidR="00A61C18" w:rsidRPr="00A61C18" w:rsidRDefault="00A61C18" w:rsidP="00237676">
      <w:pPr>
        <w:pStyle w:val="ListParagraph"/>
      </w:pPr>
      <w:r w:rsidRPr="00A1186D">
        <w:rPr>
          <w:b/>
          <w:bCs/>
        </w:rPr>
        <w:t>Transferable skills:</w:t>
      </w:r>
      <w:r w:rsidRPr="00A1186D">
        <w:t xml:space="preserve"> Where possible transferable skills, e.g. writing, communication, problem solving, should be embedded within modules so that they can be developed in an applied manner/environment.   </w:t>
      </w:r>
    </w:p>
    <w:p w14:paraId="29AC6F9F" w14:textId="77777777" w:rsidR="00A61C18" w:rsidRDefault="00A61C18" w:rsidP="00A61C18">
      <w:pPr>
        <w:spacing w:after="0"/>
        <w:ind w:left="709" w:hanging="425"/>
        <w:rPr>
          <w:b/>
          <w:bCs/>
        </w:rPr>
      </w:pPr>
    </w:p>
    <w:p w14:paraId="5742E853" w14:textId="0FA72491" w:rsidR="00A61C18" w:rsidRPr="00A1186D" w:rsidRDefault="00A61C18" w:rsidP="00A61C18">
      <w:pPr>
        <w:pStyle w:val="Heading1"/>
      </w:pPr>
      <w:r w:rsidRPr="00A1186D">
        <w:t xml:space="preserve">Programme Structure: </w:t>
      </w:r>
    </w:p>
    <w:p w14:paraId="4BE6DA5D" w14:textId="6A1A4389" w:rsidR="00A61C18" w:rsidRPr="00A1186D" w:rsidRDefault="00A61C18" w:rsidP="00237676">
      <w:pPr>
        <w:pStyle w:val="ListParagraph"/>
      </w:pPr>
      <w:r w:rsidRPr="00A61C18">
        <w:rPr>
          <w:b/>
          <w:bCs/>
        </w:rPr>
        <w:t>Core &amp; optional modules:</w:t>
      </w:r>
      <w:r w:rsidRPr="00A1186D">
        <w:t xml:space="preserve"> The programme team will determine the balance of core and level of module optionality to provide students with a </w:t>
      </w:r>
      <w:r w:rsidRPr="00A61C18">
        <w:rPr>
          <w:u w:val="single"/>
        </w:rPr>
        <w:t>transparent, coherent and flexible</w:t>
      </w:r>
      <w:r w:rsidRPr="00A1186D">
        <w:t xml:space="preserve"> programme structure that is easy to follow.  Throughout the curriculum journey, acquisition of knowledge, development of understanding, and the acquisition of skills, should be clearly mapped and linked to the relevant SCQF levels and subject benchmark statements.    </w:t>
      </w:r>
    </w:p>
    <w:p w14:paraId="3C13EDF7" w14:textId="011484B3" w:rsidR="00A61C18" w:rsidRPr="00A1186D" w:rsidRDefault="00A61C18" w:rsidP="00237676">
      <w:pPr>
        <w:pStyle w:val="ListParagraph"/>
      </w:pPr>
      <w:r w:rsidRPr="00A1186D">
        <w:rPr>
          <w:b/>
          <w:bCs/>
        </w:rPr>
        <w:t>Student choice:</w:t>
      </w:r>
      <w:r w:rsidRPr="00A1186D">
        <w:t xml:space="preserve"> Where optional modules are offered, the level of choice should be </w:t>
      </w:r>
      <w:r w:rsidRPr="008116E3">
        <w:t>sufficient to satisfy student interest and preferences but</w:t>
      </w:r>
      <w:r w:rsidRPr="00A1186D">
        <w:t xml:space="preserve"> managed so that each module is viable and organisational efficiency is achieved. A minimum module enrolment of ~15 FTE at Undergraduate or TPG levels is suggested, although discretion will be given to Schools to justify any departure from normal practice at the programme approval stage. </w:t>
      </w:r>
    </w:p>
    <w:p w14:paraId="150E4ED9" w14:textId="6F6C68E6" w:rsidR="00A61C18" w:rsidRPr="00A1186D" w:rsidRDefault="00A61C18" w:rsidP="00237676">
      <w:pPr>
        <w:pStyle w:val="ListParagraph"/>
      </w:pPr>
      <w:r w:rsidRPr="00A1186D">
        <w:rPr>
          <w:b/>
          <w:bCs/>
        </w:rPr>
        <w:t>Excessive or confusing module choice</w:t>
      </w:r>
      <w:r w:rsidRPr="00A1186D">
        <w:t xml:space="preserve"> should be avoided since this can impact programme coherence, result in large numbers of modules with poor enrolment, and increase organisational inefficiency and timetable/assessment issues. Teams should consider ways of presenting module </w:t>
      </w:r>
      <w:r w:rsidRPr="00A1186D">
        <w:lastRenderedPageBreak/>
        <w:t>choice that groups related or compatible modules to improve programme coherence (Appendix 1).</w:t>
      </w:r>
    </w:p>
    <w:p w14:paraId="60F38EFB" w14:textId="77777777" w:rsidR="00A61C18" w:rsidRPr="00A1186D" w:rsidRDefault="00A61C18" w:rsidP="00237676">
      <w:pPr>
        <w:pStyle w:val="ListParagraph"/>
      </w:pPr>
      <w:r w:rsidRPr="00A1186D">
        <w:rPr>
          <w:b/>
          <w:bCs/>
        </w:rPr>
        <w:t>Teaching efficiency</w:t>
      </w:r>
      <w:r w:rsidRPr="00A1186D">
        <w:t xml:space="preserve"> must be considered, where academically justified, by limiting the number of low credit value modules. If cognate modules can be combined/merged, this provides opportunity for team-based teaching, reduces siloed learning, encourages a synoptic approach to learning, and opportunities for synoptic assessment. Moreover, it reduces risk associated with staff absence and increases organisational resilience. Smaller specialist modules may be more appropriate in honours years where specialist teaching is more common </w:t>
      </w:r>
    </w:p>
    <w:p w14:paraId="7AC11D34" w14:textId="77777777" w:rsidR="00A61C18" w:rsidRPr="00A1186D" w:rsidRDefault="00A61C18" w:rsidP="00A61C18">
      <w:pPr>
        <w:ind w:left="360"/>
      </w:pPr>
    </w:p>
    <w:p w14:paraId="5D8A54EA" w14:textId="77777777" w:rsidR="00A61C18" w:rsidRPr="00A1186D" w:rsidRDefault="00A61C18" w:rsidP="00A61C18">
      <w:pPr>
        <w:pStyle w:val="Heading1"/>
      </w:pPr>
      <w:r w:rsidRPr="00A1186D">
        <w:t>Assessment and Feedback</w:t>
      </w:r>
    </w:p>
    <w:p w14:paraId="1EE88D1F" w14:textId="53986FED" w:rsidR="00A61C18" w:rsidRPr="00A1186D" w:rsidRDefault="00A61C18" w:rsidP="00237676">
      <w:pPr>
        <w:pStyle w:val="ListParagraph"/>
      </w:pPr>
      <w:r w:rsidRPr="00A1186D">
        <w:t xml:space="preserve">We must ensure that all programmes are aligned to the Quality Code which suggests incorporation of a systematic, relevant and stimulating assessment strategy, that enables programme and module learning outcomes to be met, and to the University Assessment Policy. A set of assessment and feedback resources is available for staff to guide them through the design of programme and module level assessment, e.g. TESTA. Further resources will be added by sharing examples of good practice from newly developed programme documentation.  </w:t>
      </w:r>
    </w:p>
    <w:p w14:paraId="2C2FE615" w14:textId="4F1F65C4" w:rsidR="00A61C18" w:rsidRPr="00A1186D" w:rsidRDefault="00A61C18" w:rsidP="00237676">
      <w:pPr>
        <w:pStyle w:val="ListParagraph"/>
      </w:pPr>
      <w:r w:rsidRPr="00A1186D">
        <w:t>What is the purpose of assessment?</w:t>
      </w:r>
    </w:p>
    <w:p w14:paraId="7623FDEE" w14:textId="7830B45C" w:rsidR="00A61C18" w:rsidRPr="00237676" w:rsidRDefault="00A61C18" w:rsidP="00237676">
      <w:pPr>
        <w:pStyle w:val="ListParagraph"/>
        <w:numPr>
          <w:ilvl w:val="0"/>
          <w:numId w:val="7"/>
        </w:numPr>
      </w:pPr>
      <w:r w:rsidRPr="00A1186D">
        <w:t>to determine whether students understand curriculum content and have achieved programme and module learning outcomes.</w:t>
      </w:r>
    </w:p>
    <w:p w14:paraId="4A1269FD" w14:textId="6613C4AE" w:rsidR="00A61C18" w:rsidRPr="00237676" w:rsidRDefault="00A61C18" w:rsidP="00237676">
      <w:pPr>
        <w:pStyle w:val="ListParagraph"/>
        <w:numPr>
          <w:ilvl w:val="0"/>
          <w:numId w:val="7"/>
        </w:numPr>
      </w:pPr>
      <w:r w:rsidRPr="00A1186D">
        <w:t>to allow students to develop key skills essential for their development</w:t>
      </w:r>
    </w:p>
    <w:p w14:paraId="1B580D01" w14:textId="44A212CA" w:rsidR="00A61C18" w:rsidRPr="00A1186D" w:rsidRDefault="00A61C18" w:rsidP="00237676">
      <w:pPr>
        <w:pStyle w:val="ListParagraph"/>
        <w:numPr>
          <w:ilvl w:val="0"/>
          <w:numId w:val="7"/>
        </w:numPr>
      </w:pPr>
      <w:r w:rsidRPr="00A1186D">
        <w:t xml:space="preserve">to allow students to engage, monitor personal progress, reflect, and enhance understanding.  </w:t>
      </w:r>
    </w:p>
    <w:p w14:paraId="0552E210" w14:textId="3CB8A87A" w:rsidR="00A61C18" w:rsidRPr="00A1186D" w:rsidRDefault="00A61C18" w:rsidP="00237676">
      <w:pPr>
        <w:pStyle w:val="ListParagraph"/>
      </w:pPr>
      <w:r w:rsidRPr="00A1186D">
        <w:rPr>
          <w:b/>
          <w:bCs/>
        </w:rPr>
        <w:t xml:space="preserve">How should we assess learning outcomes? </w:t>
      </w:r>
      <w:r w:rsidRPr="00A1186D">
        <w:t xml:space="preserve"> Assessment of core modules/options should align to programme learning outcomes first and module learning outcomes second.  This ensures that assessment is coordinated across the programme and between modules. This is most easily achieved where programmes have a coherent structure and curriculum journey (see section 3.3)</w:t>
      </w:r>
    </w:p>
    <w:p w14:paraId="77BA4619" w14:textId="77777777" w:rsidR="00237676" w:rsidRDefault="00A61C18" w:rsidP="00237676">
      <w:pPr>
        <w:pStyle w:val="ListParagraph"/>
      </w:pPr>
      <w:r w:rsidRPr="00237676">
        <w:rPr>
          <w:b/>
          <w:bCs/>
        </w:rPr>
        <w:t>How do we ensure that assessment workload is fair for students?</w:t>
      </w:r>
      <w:r w:rsidRPr="00A1186D">
        <w:t xml:space="preserve">  Programme leads should ensure that the student workload for each module is appropriate and that there is parity with other modules of equivalent credit value. </w:t>
      </w:r>
    </w:p>
    <w:p w14:paraId="0BFAF2C8" w14:textId="0214EC4F" w:rsidR="00A61C18" w:rsidRPr="00A1186D" w:rsidRDefault="00A61C18" w:rsidP="00237676">
      <w:pPr>
        <w:pStyle w:val="ListParagraph"/>
        <w:numPr>
          <w:ilvl w:val="0"/>
          <w:numId w:val="0"/>
        </w:numPr>
        <w:ind w:left="360"/>
      </w:pPr>
      <w:r w:rsidRPr="00A1186D">
        <w:t>The number of independent study hours required to complete the assessments for a module of a set credit value should operate within a defined range. This ensures that different module combinations do not result in excessive or reduced student workload.</w:t>
      </w:r>
    </w:p>
    <w:p w14:paraId="0A1CE468" w14:textId="77777777" w:rsidR="00A61C18" w:rsidRPr="00A1186D" w:rsidRDefault="00A61C18" w:rsidP="00237676">
      <w:pPr>
        <w:pStyle w:val="ListParagraph"/>
      </w:pPr>
      <w:r w:rsidRPr="00A1186D">
        <w:rPr>
          <w:b/>
          <w:bCs/>
        </w:rPr>
        <w:lastRenderedPageBreak/>
        <w:t xml:space="preserve">Assessment and the development of skills? </w:t>
      </w:r>
      <w:r w:rsidRPr="00A1186D">
        <w:t>Assessment comes in many forms and programme developers are encouraged to think about how assessment strategies can develop a student’s transferable skills as they progress through their course by revisiting modes of assessment.</w:t>
      </w:r>
      <w:r w:rsidRPr="00A1186D">
        <w:rPr>
          <w:b/>
          <w:bCs/>
        </w:rPr>
        <w:t xml:space="preserve"> </w:t>
      </w:r>
    </w:p>
    <w:p w14:paraId="11731C83" w14:textId="77777777" w:rsidR="00A61C18" w:rsidRPr="00A1186D" w:rsidRDefault="00A61C18" w:rsidP="00A61C18">
      <w:pPr>
        <w:spacing w:after="0" w:line="276" w:lineRule="auto"/>
        <w:ind w:left="357"/>
      </w:pPr>
    </w:p>
    <w:p w14:paraId="760F6F6A" w14:textId="77777777" w:rsidR="00237676" w:rsidRDefault="00A61C18" w:rsidP="00237676">
      <w:pPr>
        <w:pStyle w:val="ListParagraph"/>
      </w:pPr>
      <w:r w:rsidRPr="00A1186D">
        <w:rPr>
          <w:b/>
          <w:bCs/>
        </w:rPr>
        <w:t>Assessment planning/congestion:</w:t>
      </w:r>
      <w:r w:rsidRPr="00A1186D">
        <w:t xml:space="preserve"> Each programme should develop an </w:t>
      </w:r>
      <w:r w:rsidRPr="00A1186D">
        <w:rPr>
          <w:u w:val="single"/>
        </w:rPr>
        <w:t>assessment matrix</w:t>
      </w:r>
      <w:r w:rsidRPr="00A1186D">
        <w:t xml:space="preserve"> that shows the formative and summative assessment tasks and schedules these so that student workload is effectively managed. </w:t>
      </w:r>
    </w:p>
    <w:p w14:paraId="0602DCA7" w14:textId="77777777" w:rsidR="00237676" w:rsidRDefault="00A61C18" w:rsidP="00237676">
      <w:pPr>
        <w:pStyle w:val="ListParagraph"/>
        <w:numPr>
          <w:ilvl w:val="0"/>
          <w:numId w:val="0"/>
        </w:numPr>
        <w:ind w:left="360"/>
      </w:pPr>
      <w:r w:rsidRPr="00A1186D">
        <w:t xml:space="preserve">There are three benefits to organising assessment in this way; 1) reduction of assessment congestion, 2) it helps students to manage their workload, and 3) effective management of staff marking workloads.   </w:t>
      </w:r>
    </w:p>
    <w:p w14:paraId="5F47E60A" w14:textId="5C8F7185" w:rsidR="00A61C18" w:rsidRPr="00A1186D" w:rsidRDefault="00A61C18" w:rsidP="00237676">
      <w:pPr>
        <w:pStyle w:val="ListParagraph"/>
        <w:numPr>
          <w:ilvl w:val="0"/>
          <w:numId w:val="0"/>
        </w:numPr>
        <w:ind w:left="360"/>
      </w:pPr>
      <w:r w:rsidRPr="00A1186D">
        <w:t xml:space="preserve">To assist with the development of an assessment strategy, the </w:t>
      </w:r>
      <w:r w:rsidRPr="00A1186D">
        <w:rPr>
          <w:i/>
          <w:iCs/>
        </w:rPr>
        <w:t>Transforming the Experience of Students through Assessment</w:t>
      </w:r>
      <w:r w:rsidRPr="00A1186D">
        <w:t xml:space="preserve"> (TESTA) process is included as a mandatory component of new programme development and Periodic Programme Review, and guides programme developers through an audit of formative/summative assessment and feedback.  </w:t>
      </w:r>
    </w:p>
    <w:p w14:paraId="038E6FBB" w14:textId="77777777" w:rsidR="00237676" w:rsidRDefault="00A61C18" w:rsidP="00237676">
      <w:pPr>
        <w:pStyle w:val="ListParagraph"/>
      </w:pPr>
      <w:r w:rsidRPr="00A1186D">
        <w:rPr>
          <w:b/>
          <w:bCs/>
        </w:rPr>
        <w:t>Feedback:</w:t>
      </w:r>
      <w:r w:rsidRPr="00A1186D">
        <w:t xml:space="preserve"> Programmes and modules must declare how feedback will be provided for different assessment elements within a module, include clear marking rubrics for each type of activity, and publish these on </w:t>
      </w:r>
      <w:r w:rsidRPr="00A1186D">
        <w:rPr>
          <w:i/>
          <w:iCs/>
        </w:rPr>
        <w:t>My Dundee</w:t>
      </w:r>
      <w:r w:rsidRPr="00A1186D">
        <w:t xml:space="preserve">. Feedback should be planned, scheduled, and be clearly identified as a feedback activity so that it is obvious to students how and when feedback is being provided. </w:t>
      </w:r>
    </w:p>
    <w:p w14:paraId="69BC919E" w14:textId="77777777" w:rsidR="00237676" w:rsidRDefault="00A61C18" w:rsidP="00237676">
      <w:pPr>
        <w:pStyle w:val="ListParagraph"/>
        <w:numPr>
          <w:ilvl w:val="0"/>
          <w:numId w:val="0"/>
        </w:numPr>
        <w:ind w:left="360"/>
      </w:pPr>
      <w:r w:rsidRPr="00A1186D">
        <w:t xml:space="preserve">Feedback should be provided in different forms, e.g. individual detailed written feedback on written work, oral feedback and discussion with advisers of study, generic class feedback on overall performance, provision of worked examples (good and bad). </w:t>
      </w:r>
    </w:p>
    <w:p w14:paraId="457207FE" w14:textId="77777777" w:rsidR="00237676" w:rsidRDefault="00A61C18" w:rsidP="00237676">
      <w:pPr>
        <w:pStyle w:val="ListParagraph"/>
        <w:numPr>
          <w:ilvl w:val="0"/>
          <w:numId w:val="0"/>
        </w:numPr>
        <w:ind w:left="360"/>
      </w:pPr>
      <w:r w:rsidRPr="00A1186D">
        <w:t xml:space="preserve">Feedback training is provided to staff, but in general, any feedback must be clear, concise and avoid vague or general statements that are difficult to interpret. It should identify both strengths and weaknesses within a student’s work so that they know which areas to focus on in future.   </w:t>
      </w:r>
    </w:p>
    <w:p w14:paraId="0EAA8C02" w14:textId="13EACA46" w:rsidR="00A61C18" w:rsidRPr="00A1186D" w:rsidRDefault="00A61C18" w:rsidP="00237676">
      <w:pPr>
        <w:pStyle w:val="ListParagraph"/>
        <w:numPr>
          <w:ilvl w:val="0"/>
          <w:numId w:val="0"/>
        </w:numPr>
        <w:ind w:left="360"/>
      </w:pPr>
      <w:r w:rsidRPr="00A1186D">
        <w:t xml:space="preserve">Students must be provided with training so that they understand the purpose of feedback, the range of feedback provided, how to respond to feedback and how to improve future work based on feedback. </w:t>
      </w:r>
      <w:r w:rsidR="00237676">
        <w:t xml:space="preserve"> </w:t>
      </w:r>
      <w:r w:rsidRPr="00A1186D">
        <w:t xml:space="preserve">Examples of feedback methodologies and resources are available to staff to review online to assist with the development of feedback strategies for programmes and modules. </w:t>
      </w:r>
    </w:p>
    <w:p w14:paraId="3FC9DCA7" w14:textId="77777777" w:rsidR="00A61C18" w:rsidRPr="00A1186D" w:rsidRDefault="00A61C18" w:rsidP="00A61C18">
      <w:pPr>
        <w:spacing w:after="0"/>
      </w:pPr>
    </w:p>
    <w:p w14:paraId="3E22C7C9" w14:textId="77777777" w:rsidR="00A61C18" w:rsidRPr="00A1186D" w:rsidRDefault="00A61C18" w:rsidP="00A61C18">
      <w:pPr>
        <w:rPr>
          <w:b/>
          <w:bCs/>
        </w:rPr>
      </w:pPr>
    </w:p>
    <w:p w14:paraId="5757510B" w14:textId="77777777" w:rsidR="00A61C18" w:rsidRPr="00A1186D" w:rsidRDefault="00A61C18" w:rsidP="00A61C18">
      <w:pPr>
        <w:rPr>
          <w:b/>
          <w:bCs/>
        </w:rPr>
      </w:pPr>
      <w:bookmarkStart w:id="1" w:name="_Hlk59205141"/>
      <w:r w:rsidRPr="00A1186D">
        <w:rPr>
          <w:b/>
          <w:bCs/>
        </w:rPr>
        <w:br w:type="page"/>
      </w:r>
    </w:p>
    <w:p w14:paraId="4BCD09D5" w14:textId="77777777" w:rsidR="00A61C18" w:rsidRPr="00A1186D" w:rsidRDefault="00A61C18" w:rsidP="00237676">
      <w:pPr>
        <w:pStyle w:val="Heading1"/>
      </w:pPr>
      <w:r w:rsidRPr="00A1186D">
        <w:lastRenderedPageBreak/>
        <w:t>Curriculum Design Principles Project Steering Group</w:t>
      </w:r>
    </w:p>
    <w:bookmarkEnd w:id="1"/>
    <w:p w14:paraId="13FF0D5E" w14:textId="30297C93" w:rsidR="00A61C18" w:rsidRPr="00A1186D" w:rsidRDefault="00237676" w:rsidP="00237676">
      <w:pPr>
        <w:pStyle w:val="ListParagraph"/>
        <w:numPr>
          <w:ilvl w:val="0"/>
          <w:numId w:val="15"/>
        </w:numPr>
        <w:spacing w:line="240" w:lineRule="auto"/>
      </w:pPr>
      <w:r>
        <w:t>Blair Grubb</w:t>
      </w:r>
      <w:r w:rsidR="00A61C18" w:rsidRPr="00A1186D">
        <w:t xml:space="preserve"> (Vice-Principal, Education) </w:t>
      </w:r>
    </w:p>
    <w:p w14:paraId="3AB09296" w14:textId="77777777" w:rsidR="00A61C18" w:rsidRPr="00A1186D" w:rsidRDefault="00A61C18" w:rsidP="00237676">
      <w:pPr>
        <w:pStyle w:val="ListParagraph"/>
        <w:numPr>
          <w:ilvl w:val="0"/>
          <w:numId w:val="15"/>
        </w:numPr>
        <w:spacing w:line="240" w:lineRule="auto"/>
      </w:pPr>
      <w:r w:rsidRPr="00A1186D">
        <w:t>Erica Russell-</w:t>
      </w:r>
      <w:proofErr w:type="spellStart"/>
      <w:r w:rsidRPr="00A1186D">
        <w:t>Hensens</w:t>
      </w:r>
      <w:proofErr w:type="spellEnd"/>
      <w:r w:rsidRPr="00A1186D">
        <w:t xml:space="preserve"> (Quality &amp; Academic Standards lead) </w:t>
      </w:r>
    </w:p>
    <w:p w14:paraId="22F44A41" w14:textId="77777777" w:rsidR="00A61C18" w:rsidRPr="00A1186D" w:rsidRDefault="00A61C18" w:rsidP="00237676">
      <w:pPr>
        <w:pStyle w:val="ListParagraph"/>
        <w:numPr>
          <w:ilvl w:val="0"/>
          <w:numId w:val="15"/>
        </w:numPr>
        <w:spacing w:line="240" w:lineRule="auto"/>
      </w:pPr>
      <w:r w:rsidRPr="00A1186D">
        <w:t>Natalie Lafferty (Digital Education lead)</w:t>
      </w:r>
    </w:p>
    <w:p w14:paraId="10D15737" w14:textId="77777777" w:rsidR="00A61C18" w:rsidRPr="00A1186D" w:rsidRDefault="00A61C18" w:rsidP="00237676">
      <w:pPr>
        <w:pStyle w:val="ListParagraph"/>
        <w:numPr>
          <w:ilvl w:val="0"/>
          <w:numId w:val="15"/>
        </w:numPr>
        <w:spacing w:line="240" w:lineRule="auto"/>
      </w:pPr>
      <w:r w:rsidRPr="00A1186D">
        <w:t>Linda Martindale (Enhancement Theme lead)</w:t>
      </w:r>
    </w:p>
    <w:p w14:paraId="4A0B83EA" w14:textId="77777777" w:rsidR="00A61C18" w:rsidRPr="00A1186D" w:rsidRDefault="00A61C18" w:rsidP="00237676">
      <w:pPr>
        <w:pStyle w:val="ListParagraph"/>
        <w:numPr>
          <w:ilvl w:val="0"/>
          <w:numId w:val="15"/>
        </w:numPr>
        <w:spacing w:line="240" w:lineRule="auto"/>
      </w:pPr>
      <w:r w:rsidRPr="00A1186D">
        <w:t>Carrie McLennan (Pedagogy lead)</w:t>
      </w:r>
    </w:p>
    <w:p w14:paraId="36D084EB" w14:textId="77777777" w:rsidR="00A61C18" w:rsidRPr="00A1186D" w:rsidRDefault="00A61C18" w:rsidP="00237676">
      <w:pPr>
        <w:pStyle w:val="ListParagraph"/>
        <w:numPr>
          <w:ilvl w:val="0"/>
          <w:numId w:val="15"/>
        </w:numPr>
        <w:spacing w:line="240" w:lineRule="auto"/>
      </w:pPr>
      <w:r w:rsidRPr="00A1186D">
        <w:t xml:space="preserve">Shona Johnston (Employability lead) </w:t>
      </w:r>
    </w:p>
    <w:p w14:paraId="78880E33" w14:textId="77777777" w:rsidR="00A61C18" w:rsidRPr="00A1186D" w:rsidRDefault="00A61C18" w:rsidP="00237676">
      <w:pPr>
        <w:pStyle w:val="ListParagraph"/>
        <w:numPr>
          <w:ilvl w:val="0"/>
          <w:numId w:val="15"/>
        </w:numPr>
        <w:spacing w:line="240" w:lineRule="auto"/>
      </w:pPr>
      <w:r w:rsidRPr="00A1186D">
        <w:t>Joan Robertson (ED&amp;I Lead)</w:t>
      </w:r>
    </w:p>
    <w:p w14:paraId="1695AAC6" w14:textId="77777777" w:rsidR="00A61C18" w:rsidRPr="00A1186D" w:rsidRDefault="00A61C18" w:rsidP="00237676">
      <w:pPr>
        <w:pStyle w:val="ListParagraph"/>
        <w:numPr>
          <w:ilvl w:val="0"/>
          <w:numId w:val="15"/>
        </w:numPr>
        <w:spacing w:line="240" w:lineRule="auto"/>
      </w:pPr>
      <w:r w:rsidRPr="00A1186D">
        <w:t xml:space="preserve">Martha </w:t>
      </w:r>
      <w:proofErr w:type="spellStart"/>
      <w:r w:rsidRPr="00A1186D">
        <w:t>Umeh</w:t>
      </w:r>
      <w:proofErr w:type="spellEnd"/>
      <w:r w:rsidRPr="00A1186D">
        <w:t xml:space="preserve"> </w:t>
      </w:r>
      <w:proofErr w:type="spellStart"/>
      <w:r w:rsidRPr="00A1186D">
        <w:t>Ude</w:t>
      </w:r>
      <w:proofErr w:type="spellEnd"/>
      <w:r w:rsidRPr="00A1186D">
        <w:t>-Eze (Vice-President, Academic, DUSA)</w:t>
      </w:r>
    </w:p>
    <w:p w14:paraId="06C5254E" w14:textId="5ECAECE3" w:rsidR="00A61C18" w:rsidRDefault="00A61C18" w:rsidP="00A61C18"/>
    <w:p w14:paraId="5434DDBA" w14:textId="77777777" w:rsidR="00A61C18" w:rsidRPr="00A1186D" w:rsidRDefault="00A61C18" w:rsidP="00237676">
      <w:pPr>
        <w:pStyle w:val="Heading1"/>
      </w:pPr>
      <w:bookmarkStart w:id="2" w:name="_Hlk61341242"/>
      <w:r w:rsidRPr="00A1186D">
        <w:t>Curriculum Design Principles Project Stakeholder Group</w:t>
      </w:r>
    </w:p>
    <w:p w14:paraId="0B2B11D9" w14:textId="77777777" w:rsidR="00A61C18" w:rsidRPr="00A1186D" w:rsidRDefault="00A61C18" w:rsidP="00A61C18">
      <w:r w:rsidRPr="00A1186D">
        <w:t xml:space="preserve">The stakeholder group is necessarily large to ensure that all voices are heard and that staff with knowledge of subject specialism, regulatory matters and accreditation are consulted.  </w:t>
      </w:r>
    </w:p>
    <w:p w14:paraId="0E586D2E" w14:textId="77777777" w:rsidR="00A61C18" w:rsidRPr="00A1186D" w:rsidRDefault="00A61C18" w:rsidP="00237676">
      <w:pPr>
        <w:pStyle w:val="ListParagraph"/>
        <w:numPr>
          <w:ilvl w:val="0"/>
          <w:numId w:val="10"/>
        </w:numPr>
        <w:spacing w:line="240" w:lineRule="auto"/>
      </w:pPr>
      <w:r w:rsidRPr="00A1186D">
        <w:t>UEG – Vice-Principal (Education) – Blair Grubb</w:t>
      </w:r>
    </w:p>
    <w:p w14:paraId="71612BCA" w14:textId="77777777" w:rsidR="00A61C18" w:rsidRPr="00A1186D" w:rsidRDefault="00A61C18" w:rsidP="00237676">
      <w:pPr>
        <w:pStyle w:val="ListParagraph"/>
        <w:numPr>
          <w:ilvl w:val="0"/>
          <w:numId w:val="10"/>
        </w:numPr>
        <w:spacing w:line="240" w:lineRule="auto"/>
      </w:pPr>
      <w:r w:rsidRPr="00A1186D">
        <w:t>Director of Quality and Academic Standards – Erica Russell-</w:t>
      </w:r>
      <w:proofErr w:type="spellStart"/>
      <w:r w:rsidRPr="00A1186D">
        <w:t>Hensens</w:t>
      </w:r>
      <w:proofErr w:type="spellEnd"/>
    </w:p>
    <w:p w14:paraId="37D9D96C" w14:textId="77777777" w:rsidR="00A61C18" w:rsidRPr="00A1186D" w:rsidRDefault="00A61C18" w:rsidP="00237676">
      <w:pPr>
        <w:pStyle w:val="ListParagraph"/>
        <w:numPr>
          <w:ilvl w:val="0"/>
          <w:numId w:val="10"/>
        </w:numPr>
        <w:spacing w:line="240" w:lineRule="auto"/>
      </w:pPr>
      <w:r w:rsidRPr="00A1186D">
        <w:t xml:space="preserve">School Associate Deans for Learning and Teaching (x10) </w:t>
      </w:r>
    </w:p>
    <w:p w14:paraId="3B76D396" w14:textId="77777777" w:rsidR="00A61C18" w:rsidRPr="00A1186D" w:rsidRDefault="00A61C18" w:rsidP="00237676">
      <w:pPr>
        <w:pStyle w:val="ListParagraph"/>
        <w:numPr>
          <w:ilvl w:val="0"/>
          <w:numId w:val="10"/>
        </w:numPr>
        <w:spacing w:line="240" w:lineRule="auto"/>
      </w:pPr>
      <w:r w:rsidRPr="00A1186D">
        <w:t>School Associate Deans for Quality (x10)</w:t>
      </w:r>
    </w:p>
    <w:p w14:paraId="589FE2AE" w14:textId="77777777" w:rsidR="00A61C18" w:rsidRPr="00A1186D" w:rsidRDefault="00A61C18" w:rsidP="00237676">
      <w:pPr>
        <w:pStyle w:val="ListParagraph"/>
        <w:numPr>
          <w:ilvl w:val="0"/>
          <w:numId w:val="10"/>
        </w:numPr>
        <w:spacing w:line="240" w:lineRule="auto"/>
      </w:pPr>
      <w:r w:rsidRPr="00A1186D">
        <w:t>DUSA President – Scott Quinn</w:t>
      </w:r>
    </w:p>
    <w:p w14:paraId="08C8081A" w14:textId="77777777" w:rsidR="00A61C18" w:rsidRPr="00A1186D" w:rsidRDefault="00A61C18" w:rsidP="00237676">
      <w:pPr>
        <w:pStyle w:val="ListParagraph"/>
        <w:numPr>
          <w:ilvl w:val="0"/>
          <w:numId w:val="10"/>
        </w:numPr>
        <w:spacing w:line="240" w:lineRule="auto"/>
      </w:pPr>
      <w:r w:rsidRPr="00A1186D">
        <w:t xml:space="preserve">DUSA Vice-President, Academic – Martha </w:t>
      </w:r>
      <w:proofErr w:type="spellStart"/>
      <w:r w:rsidRPr="00A1186D">
        <w:t>Umeh</w:t>
      </w:r>
      <w:proofErr w:type="spellEnd"/>
      <w:r w:rsidRPr="00A1186D">
        <w:t xml:space="preserve"> </w:t>
      </w:r>
      <w:proofErr w:type="spellStart"/>
      <w:r w:rsidRPr="00A1186D">
        <w:t>Ude</w:t>
      </w:r>
      <w:proofErr w:type="spellEnd"/>
      <w:r w:rsidRPr="00A1186D">
        <w:t xml:space="preserve">-Eze  </w:t>
      </w:r>
    </w:p>
    <w:p w14:paraId="7CEB8D95" w14:textId="77777777" w:rsidR="00A61C18" w:rsidRPr="00A1186D" w:rsidRDefault="00A61C18" w:rsidP="00237676">
      <w:pPr>
        <w:pStyle w:val="ListParagraph"/>
        <w:numPr>
          <w:ilvl w:val="0"/>
          <w:numId w:val="10"/>
        </w:numPr>
        <w:spacing w:line="240" w:lineRule="auto"/>
      </w:pPr>
      <w:r w:rsidRPr="00A1186D">
        <w:t xml:space="preserve">Student representatives (x 5 or more if needed) –DUSA </w:t>
      </w:r>
      <w:r>
        <w:t xml:space="preserve">nominated students </w:t>
      </w:r>
      <w:proofErr w:type="spellStart"/>
      <w:r>
        <w:t>reresentatives</w:t>
      </w:r>
      <w:proofErr w:type="spellEnd"/>
    </w:p>
    <w:p w14:paraId="73A3798C" w14:textId="77777777" w:rsidR="00A61C18" w:rsidRPr="00A1186D" w:rsidRDefault="00A61C18" w:rsidP="00237676">
      <w:pPr>
        <w:pStyle w:val="ListParagraph"/>
        <w:numPr>
          <w:ilvl w:val="0"/>
          <w:numId w:val="10"/>
        </w:numPr>
        <w:spacing w:line="240" w:lineRule="auto"/>
      </w:pPr>
      <w:r w:rsidRPr="00A1186D">
        <w:t>Director Library &amp; Learning Centre -Richard Parsons</w:t>
      </w:r>
    </w:p>
    <w:p w14:paraId="617AE9C4" w14:textId="77777777" w:rsidR="00A61C18" w:rsidRPr="00A1186D" w:rsidRDefault="00A61C18" w:rsidP="00237676">
      <w:pPr>
        <w:pStyle w:val="ListParagraph"/>
        <w:numPr>
          <w:ilvl w:val="0"/>
          <w:numId w:val="10"/>
        </w:numPr>
        <w:spacing w:line="240" w:lineRule="auto"/>
      </w:pPr>
      <w:r w:rsidRPr="00A1186D">
        <w:t xml:space="preserve">Member of the staff BAME network – Mohammad Islam </w:t>
      </w:r>
    </w:p>
    <w:p w14:paraId="4366F26C" w14:textId="77777777" w:rsidR="00A61C18" w:rsidRPr="00A1186D" w:rsidRDefault="00A61C18" w:rsidP="00237676">
      <w:pPr>
        <w:pStyle w:val="ListParagraph"/>
        <w:numPr>
          <w:ilvl w:val="0"/>
          <w:numId w:val="10"/>
        </w:numPr>
        <w:spacing w:line="240" w:lineRule="auto"/>
      </w:pPr>
      <w:r w:rsidRPr="00A1186D">
        <w:t xml:space="preserve">Member of Disabled Staff Network – Steve </w:t>
      </w:r>
      <w:proofErr w:type="spellStart"/>
      <w:r w:rsidRPr="00A1186D">
        <w:t>Cavill</w:t>
      </w:r>
      <w:proofErr w:type="spellEnd"/>
    </w:p>
    <w:p w14:paraId="5F6EFA7D" w14:textId="77777777" w:rsidR="00A61C18" w:rsidRPr="00A1186D" w:rsidRDefault="00A61C18" w:rsidP="00237676">
      <w:pPr>
        <w:pStyle w:val="ListParagraph"/>
        <w:numPr>
          <w:ilvl w:val="0"/>
          <w:numId w:val="10"/>
        </w:numPr>
        <w:spacing w:line="240" w:lineRule="auto"/>
      </w:pPr>
      <w:r w:rsidRPr="00A1186D">
        <w:t xml:space="preserve">Member of the LGBT+ Staff Network – Erin </w:t>
      </w:r>
      <w:proofErr w:type="spellStart"/>
      <w:r w:rsidRPr="00A1186D">
        <w:t>Hardee</w:t>
      </w:r>
      <w:proofErr w:type="spellEnd"/>
      <w:r w:rsidRPr="00A1186D">
        <w:t xml:space="preserve"> </w:t>
      </w:r>
    </w:p>
    <w:p w14:paraId="3F8C84C5" w14:textId="77777777" w:rsidR="00A61C18" w:rsidRPr="00A1186D" w:rsidRDefault="00A61C18" w:rsidP="00237676">
      <w:pPr>
        <w:pStyle w:val="ListParagraph"/>
        <w:numPr>
          <w:ilvl w:val="0"/>
          <w:numId w:val="10"/>
        </w:numPr>
        <w:spacing w:line="240" w:lineRule="auto"/>
      </w:pPr>
      <w:r w:rsidRPr="00A1186D">
        <w:t xml:space="preserve">Director Centre for Innovation in Learning &amp; Teaching (CITL) – Natalie Lafferty </w:t>
      </w:r>
    </w:p>
    <w:p w14:paraId="0CCE60F9" w14:textId="77777777" w:rsidR="00A61C18" w:rsidRPr="00A1186D" w:rsidRDefault="00A61C18" w:rsidP="00237676">
      <w:pPr>
        <w:pStyle w:val="ListParagraph"/>
        <w:numPr>
          <w:ilvl w:val="0"/>
          <w:numId w:val="10"/>
        </w:numPr>
        <w:spacing w:line="240" w:lineRule="auto"/>
      </w:pPr>
      <w:r w:rsidRPr="00A1186D">
        <w:t>Assistant Director &amp; Head of Academic Skills Centre (ASC) – Dr Lorraine Anderson</w:t>
      </w:r>
    </w:p>
    <w:p w14:paraId="646AD70B" w14:textId="77777777" w:rsidR="00A61C18" w:rsidRPr="00A1186D" w:rsidRDefault="00A61C18" w:rsidP="00237676">
      <w:pPr>
        <w:pStyle w:val="ListParagraph"/>
        <w:numPr>
          <w:ilvl w:val="0"/>
          <w:numId w:val="10"/>
        </w:numPr>
        <w:spacing w:line="240" w:lineRule="auto"/>
      </w:pPr>
      <w:r w:rsidRPr="00A1186D">
        <w:t>Director Careers and Employability Services -Shona Johnston</w:t>
      </w:r>
    </w:p>
    <w:p w14:paraId="71C8AFBD" w14:textId="77777777" w:rsidR="00A61C18" w:rsidRPr="00A1186D" w:rsidRDefault="00A61C18" w:rsidP="00237676">
      <w:pPr>
        <w:pStyle w:val="ListParagraph"/>
        <w:numPr>
          <w:ilvl w:val="0"/>
          <w:numId w:val="10"/>
        </w:numPr>
        <w:spacing w:line="240" w:lineRule="auto"/>
      </w:pPr>
      <w:r w:rsidRPr="00A1186D">
        <w:t>Head of English for International Students – Amanda Shaw</w:t>
      </w:r>
    </w:p>
    <w:p w14:paraId="3B0AD155" w14:textId="77777777" w:rsidR="00A61C18" w:rsidRPr="00A1186D" w:rsidRDefault="00A61C18" w:rsidP="00237676">
      <w:pPr>
        <w:pStyle w:val="ListParagraph"/>
        <w:numPr>
          <w:ilvl w:val="0"/>
          <w:numId w:val="10"/>
        </w:numPr>
        <w:spacing w:line="240" w:lineRule="auto"/>
      </w:pPr>
      <w:r w:rsidRPr="00A1186D">
        <w:t>Enterprise and Entrepreneurship Manager, Centre for Entrepreneurship – Brian McNicoll</w:t>
      </w:r>
    </w:p>
    <w:p w14:paraId="290D8478" w14:textId="77777777" w:rsidR="00A61C18" w:rsidRPr="00A1186D" w:rsidRDefault="00A61C18" w:rsidP="00237676">
      <w:pPr>
        <w:pStyle w:val="ListParagraph"/>
        <w:numPr>
          <w:ilvl w:val="0"/>
          <w:numId w:val="10"/>
        </w:numPr>
        <w:spacing w:line="240" w:lineRule="auto"/>
      </w:pPr>
      <w:r w:rsidRPr="00A1186D">
        <w:t>Director of Registry – Lesley Sinclair</w:t>
      </w:r>
    </w:p>
    <w:p w14:paraId="069FBA3A" w14:textId="77777777" w:rsidR="00A61C18" w:rsidRPr="00A1186D" w:rsidRDefault="00A61C18" w:rsidP="00237676">
      <w:pPr>
        <w:pStyle w:val="ListParagraph"/>
        <w:numPr>
          <w:ilvl w:val="0"/>
          <w:numId w:val="10"/>
        </w:numPr>
        <w:spacing w:line="240" w:lineRule="auto"/>
      </w:pPr>
      <w:r w:rsidRPr="00A1186D">
        <w:t xml:space="preserve">Member of External Relations, Marketing &amp; Communications – Rebecca </w:t>
      </w:r>
      <w:proofErr w:type="spellStart"/>
      <w:r w:rsidRPr="00A1186D">
        <w:t>Trengove</w:t>
      </w:r>
      <w:proofErr w:type="spellEnd"/>
      <w:r w:rsidRPr="00A1186D">
        <w:t xml:space="preserve"> &amp; Shane Collins</w:t>
      </w:r>
    </w:p>
    <w:bookmarkEnd w:id="2"/>
    <w:p w14:paraId="38B7F340" w14:textId="77777777" w:rsidR="00A61C18" w:rsidRPr="00A1186D" w:rsidRDefault="00A61C18" w:rsidP="00A61C18"/>
    <w:p w14:paraId="77FC8D53" w14:textId="77777777" w:rsidR="00237676" w:rsidRDefault="00237676" w:rsidP="00237676">
      <w:pPr>
        <w:pStyle w:val="Heading1"/>
      </w:pPr>
    </w:p>
    <w:p w14:paraId="5EA8A369" w14:textId="7F9E53AA" w:rsidR="00A61C18" w:rsidRPr="00A1186D" w:rsidRDefault="00A61C18" w:rsidP="00237676">
      <w:pPr>
        <w:pStyle w:val="Heading1"/>
      </w:pPr>
      <w:r w:rsidRPr="00A1186D">
        <w:t>References</w:t>
      </w:r>
    </w:p>
    <w:p w14:paraId="0691E6C3" w14:textId="77777777" w:rsidR="00A61C18" w:rsidRPr="00A1186D" w:rsidRDefault="00A61C18" w:rsidP="00A61C18">
      <w:pPr>
        <w:spacing w:line="276" w:lineRule="auto"/>
      </w:pPr>
      <w:r w:rsidRPr="00A1186D">
        <w:t xml:space="preserve">Scottish Credit and Qualifications Framework (2020) </w:t>
      </w:r>
      <w:hyperlink r:id="rId13" w:history="1">
        <w:r w:rsidRPr="00A1186D">
          <w:rPr>
            <w:rStyle w:val="Hyperlink"/>
          </w:rPr>
          <w:t>https://scqf.org.uk/about-the-framework/</w:t>
        </w:r>
      </w:hyperlink>
    </w:p>
    <w:p w14:paraId="264E84BC" w14:textId="77777777" w:rsidR="00A61C18" w:rsidRPr="00A1186D" w:rsidRDefault="00A61C18" w:rsidP="00A61C18">
      <w:pPr>
        <w:spacing w:line="276" w:lineRule="auto"/>
      </w:pPr>
      <w:r w:rsidRPr="00A1186D">
        <w:t xml:space="preserve">Scottish Credit and Qualifications Framework Descriptors (2012) </w:t>
      </w:r>
      <w:hyperlink r:id="rId14" w:anchor=":~:text=The%20SCQF%20Level%20Descriptors%20describe%20in%20broad%20terms,with%20the%20comparison%20of%20qualifications%20and%20learning%20programmes." w:history="1">
        <w:r w:rsidRPr="00A1186D">
          <w:rPr>
            <w:u w:val="single"/>
          </w:rPr>
          <w:t>SCQF-LevelDescriptors.pdf (sqa.org.uk)</w:t>
        </w:r>
      </w:hyperlink>
    </w:p>
    <w:p w14:paraId="2D46D51F" w14:textId="77777777" w:rsidR="00A61C18" w:rsidRPr="00A1186D" w:rsidRDefault="00A61C18" w:rsidP="00A61C18">
      <w:pPr>
        <w:spacing w:line="276" w:lineRule="auto"/>
      </w:pPr>
      <w:r w:rsidRPr="00A1186D">
        <w:t xml:space="preserve">The UK Quality Code for Higher Education (2018) </w:t>
      </w:r>
      <w:hyperlink r:id="rId15" w:history="1">
        <w:r w:rsidRPr="00A1186D">
          <w:rPr>
            <w:rStyle w:val="Hyperlink"/>
          </w:rPr>
          <w:t>https://www.qaa.ac.uk/quality-code</w:t>
        </w:r>
      </w:hyperlink>
    </w:p>
    <w:p w14:paraId="116AE247" w14:textId="77777777" w:rsidR="00A61C18" w:rsidRPr="00A1186D" w:rsidRDefault="00A61C18" w:rsidP="00A61C18">
      <w:pPr>
        <w:spacing w:line="276" w:lineRule="auto"/>
      </w:pPr>
      <w:r w:rsidRPr="00A1186D">
        <w:t xml:space="preserve">University of Dundee: Assessment policy for taught provision. </w:t>
      </w:r>
      <w:hyperlink r:id="rId16" w:history="1">
        <w:r w:rsidRPr="00A1186D">
          <w:rPr>
            <w:rStyle w:val="Hyperlink"/>
          </w:rPr>
          <w:t>https://www.dundee.ac.uk/corporate-information/assessment-policy-taught-provision</w:t>
        </w:r>
      </w:hyperlink>
    </w:p>
    <w:p w14:paraId="4C77735E" w14:textId="77777777" w:rsidR="00A61C18" w:rsidRPr="00A1186D" w:rsidRDefault="00A61C18" w:rsidP="00A61C18">
      <w:pPr>
        <w:spacing w:line="276" w:lineRule="auto"/>
      </w:pPr>
      <w:r w:rsidRPr="00A1186D">
        <w:t xml:space="preserve">Fenton J &amp; Smith M (2019) You Can’t Say That!’: Critical Thinking, Identity Politics, and the Social Work Academy. </w:t>
      </w:r>
      <w:hyperlink r:id="rId17" w:history="1">
        <w:r w:rsidRPr="00A1186D">
          <w:rPr>
            <w:rStyle w:val="Hyperlink"/>
          </w:rPr>
          <w:t>https://policyexchange.org.uk/publication/academic-freedom-in-the-uk/</w:t>
        </w:r>
      </w:hyperlink>
    </w:p>
    <w:p w14:paraId="1D91B21F" w14:textId="77777777" w:rsidR="00A61C18" w:rsidRPr="00A1186D" w:rsidRDefault="00A61C18" w:rsidP="00A61C18">
      <w:pPr>
        <w:spacing w:line="276" w:lineRule="auto"/>
      </w:pPr>
      <w:r w:rsidRPr="00A1186D">
        <w:t xml:space="preserve">Academic Skills Centre TESTA Resources;  </w:t>
      </w:r>
      <w:hyperlink r:id="rId18" w:history="1">
        <w:r w:rsidRPr="00A1186D">
          <w:rPr>
            <w:rStyle w:val="Hyperlink"/>
          </w:rPr>
          <w:t>https://www.dundee.ac.uk/academic-skills/for-staff/assessment-and-feedback-hub/testa/</w:t>
        </w:r>
      </w:hyperlink>
    </w:p>
    <w:p w14:paraId="796B01FC" w14:textId="77777777" w:rsidR="00A61C18" w:rsidRPr="00A1186D" w:rsidRDefault="00A61C18" w:rsidP="00A61C18"/>
    <w:p w14:paraId="19381FA1" w14:textId="77777777" w:rsidR="00A61C18" w:rsidRPr="00A1186D" w:rsidRDefault="00A61C18" w:rsidP="00A61C18">
      <w:pPr>
        <w:rPr>
          <w:b/>
          <w:bCs/>
        </w:rPr>
      </w:pPr>
      <w:r w:rsidRPr="00A1186D">
        <w:rPr>
          <w:b/>
          <w:bCs/>
        </w:rPr>
        <w:t xml:space="preserve">Examples of curriculum design processes operating or under development at other universities. </w:t>
      </w:r>
    </w:p>
    <w:p w14:paraId="1922195D" w14:textId="77777777" w:rsidR="00A61C18" w:rsidRPr="00A1186D" w:rsidRDefault="00A61C18" w:rsidP="00A61C18">
      <w:pPr>
        <w:spacing w:line="276" w:lineRule="auto"/>
      </w:pPr>
      <w:r w:rsidRPr="00A1186D">
        <w:t xml:space="preserve">Curriculum Principles, University of Bath: </w:t>
      </w:r>
      <w:hyperlink r:id="rId19" w:history="1">
        <w:r w:rsidRPr="00A1186D">
          <w:rPr>
            <w:rStyle w:val="Hyperlink"/>
          </w:rPr>
          <w:t>https://teachinghub.bath.ac.uk/curriculum-principles/</w:t>
        </w:r>
      </w:hyperlink>
    </w:p>
    <w:p w14:paraId="4C33CF43" w14:textId="77777777" w:rsidR="00A61C18" w:rsidRPr="00A1186D" w:rsidRDefault="00A61C18" w:rsidP="00A61C18">
      <w:pPr>
        <w:spacing w:line="276" w:lineRule="auto"/>
      </w:pPr>
      <w:r w:rsidRPr="00A1186D">
        <w:t xml:space="preserve">Curriculum 2021, University of Liverpool: </w:t>
      </w:r>
      <w:hyperlink r:id="rId20" w:history="1">
        <w:r w:rsidRPr="00A1186D">
          <w:rPr>
            <w:rStyle w:val="Hyperlink"/>
          </w:rPr>
          <w:t>https://www.liverpool.ac.uk/media/livacuk/centre-for-innovation-in-education/curriculum-2021/c2021-booklet.pdf</w:t>
        </w:r>
      </w:hyperlink>
    </w:p>
    <w:p w14:paraId="7AA32C4E" w14:textId="77777777" w:rsidR="00A61C18" w:rsidRPr="00A1186D" w:rsidRDefault="00A61C18" w:rsidP="00A61C18">
      <w:pPr>
        <w:spacing w:line="276" w:lineRule="auto"/>
      </w:pPr>
      <w:r w:rsidRPr="00A1186D">
        <w:t xml:space="preserve">Principles for the development of the taught curriculum, University of Durham: </w:t>
      </w:r>
      <w:hyperlink r:id="rId21" w:history="1">
        <w:r w:rsidRPr="00A1186D">
          <w:rPr>
            <w:rStyle w:val="Hyperlink"/>
          </w:rPr>
          <w:t>https://www.dur.ac.uk/learningandteaching.handbook/3/principles/</w:t>
        </w:r>
      </w:hyperlink>
    </w:p>
    <w:p w14:paraId="60E7ACE9" w14:textId="77777777" w:rsidR="00A61C18" w:rsidRPr="00A1186D" w:rsidRDefault="00A61C18" w:rsidP="00A61C18">
      <w:pPr>
        <w:spacing w:line="276" w:lineRule="auto"/>
      </w:pPr>
      <w:r w:rsidRPr="00A1186D">
        <w:t xml:space="preserve">Curriculum design - the essentials,  University of Sheffield: </w:t>
      </w:r>
      <w:hyperlink r:id="rId22" w:history="1">
        <w:r w:rsidRPr="00A1186D">
          <w:rPr>
            <w:rStyle w:val="Hyperlink"/>
          </w:rPr>
          <w:t>https://www.sheffield.ac.uk/staff/elevate/essentials/curriculum-design-1#</w:t>
        </w:r>
      </w:hyperlink>
    </w:p>
    <w:p w14:paraId="32E15B29" w14:textId="77777777" w:rsidR="00A61C18" w:rsidRPr="00A1186D" w:rsidRDefault="00A61C18" w:rsidP="00A61C18">
      <w:pPr>
        <w:spacing w:line="276" w:lineRule="auto"/>
        <w:rPr>
          <w:rStyle w:val="Hyperlink"/>
        </w:rPr>
      </w:pPr>
      <w:r w:rsidRPr="00A1186D">
        <w:t xml:space="preserve">Inclusive Curriculum Framework, Kingston University, London: </w:t>
      </w:r>
      <w:hyperlink r:id="rId23" w:history="1">
        <w:r w:rsidRPr="00A1186D">
          <w:rPr>
            <w:rStyle w:val="Hyperlink"/>
          </w:rPr>
          <w:t>https://www.kingston.ac.uk/aboutkingstonuniversity/equality-diversity-and-inclusion/our-inclusive-curriculum/inclusive-curriculum-framework/</w:t>
        </w:r>
      </w:hyperlink>
    </w:p>
    <w:p w14:paraId="0A72F8AF" w14:textId="77777777" w:rsidR="00A61C18" w:rsidRPr="00A1186D" w:rsidRDefault="00A61C18" w:rsidP="00A61C18">
      <w:pPr>
        <w:spacing w:line="276" w:lineRule="auto"/>
      </w:pPr>
      <w:r w:rsidRPr="00A1186D">
        <w:t xml:space="preserve">Dilly Fung: A Connected Curriculum for Higher Education </w:t>
      </w:r>
      <w:hyperlink r:id="rId24" w:history="1">
        <w:r w:rsidRPr="00A1186D">
          <w:rPr>
            <w:rStyle w:val="Hyperlink"/>
          </w:rPr>
          <w:t>https://discovery.ucl.ac.uk/id/eprint/1558776/1/A-Connected-Curriculum-for-Higher-Education.pdf</w:t>
        </w:r>
      </w:hyperlink>
    </w:p>
    <w:p w14:paraId="77BAFB4E" w14:textId="77777777" w:rsidR="00A61C18" w:rsidRPr="00A1186D" w:rsidRDefault="00A61C18" w:rsidP="00A61C18">
      <w:pPr>
        <w:spacing w:line="276" w:lineRule="auto"/>
      </w:pPr>
      <w:r w:rsidRPr="00A1186D">
        <w:t xml:space="preserve">Advance HE: Inclusive Curriculum </w:t>
      </w:r>
      <w:hyperlink r:id="rId25" w:history="1">
        <w:r w:rsidRPr="00A1186D">
          <w:rPr>
            <w:u w:val="single"/>
          </w:rPr>
          <w:t>Inclusive curriculum | Advance HE (advance-he.ac.uk)</w:t>
        </w:r>
      </w:hyperlink>
    </w:p>
    <w:p w14:paraId="5B47E635" w14:textId="77777777" w:rsidR="00A61C18" w:rsidRPr="00A1186D" w:rsidRDefault="00A61C18" w:rsidP="00A61C18">
      <w:pPr>
        <w:spacing w:line="276" w:lineRule="auto"/>
      </w:pPr>
      <w:r w:rsidRPr="00A1186D">
        <w:t xml:space="preserve">Related to </w:t>
      </w:r>
      <w:proofErr w:type="spellStart"/>
      <w:r w:rsidRPr="00A1186D">
        <w:t>Gradaute</w:t>
      </w:r>
      <w:proofErr w:type="spellEnd"/>
      <w:r w:rsidRPr="00A1186D">
        <w:t xml:space="preserve"> Attributes - IB learner profile which helpfully explains each attribute: </w:t>
      </w:r>
      <w:hyperlink r:id="rId26" w:history="1">
        <w:r w:rsidRPr="00A1186D">
          <w:rPr>
            <w:rStyle w:val="Hyperlink"/>
          </w:rPr>
          <w:t>https://www.ibo.org/contentassets/fd82f70643ef4086b7d3f292cc214962/learner-profile-en.pdf</w:t>
        </w:r>
      </w:hyperlink>
    </w:p>
    <w:p w14:paraId="7057574B" w14:textId="77777777" w:rsidR="00A61C18" w:rsidRPr="00A1186D" w:rsidRDefault="00A61C18" w:rsidP="00A61C18">
      <w:pPr>
        <w:spacing w:line="276" w:lineRule="auto"/>
      </w:pPr>
      <w:r w:rsidRPr="00A1186D">
        <w:t xml:space="preserve">University of Edinburgh: Student-Led, </w:t>
      </w:r>
      <w:proofErr w:type="gramStart"/>
      <w:r w:rsidRPr="00A1186D">
        <w:t>Individually-Created</w:t>
      </w:r>
      <w:proofErr w:type="gramEnd"/>
      <w:r w:rsidRPr="00A1186D">
        <w:t xml:space="preserve"> Courses (SLICCs) </w:t>
      </w:r>
      <w:hyperlink r:id="rId27" w:history="1">
        <w:r w:rsidRPr="00A1186D">
          <w:rPr>
            <w:rStyle w:val="Hyperlink"/>
          </w:rPr>
          <w:t>https://www.ed.ac.uk/employability/slicc/about</w:t>
        </w:r>
      </w:hyperlink>
    </w:p>
    <w:p w14:paraId="45F5D893" w14:textId="77777777" w:rsidR="00237676" w:rsidRDefault="00237676" w:rsidP="00A61C18"/>
    <w:p w14:paraId="3833CD64" w14:textId="77777777" w:rsidR="00237676" w:rsidRDefault="00237676" w:rsidP="00A61C18"/>
    <w:p w14:paraId="648F1D9B" w14:textId="77777777" w:rsidR="00237676" w:rsidRDefault="00237676" w:rsidP="00A61C18"/>
    <w:p w14:paraId="15A121CD" w14:textId="77777777" w:rsidR="00237676" w:rsidRDefault="00237676" w:rsidP="00A61C18"/>
    <w:p w14:paraId="23121E0A" w14:textId="77777777" w:rsidR="00237676" w:rsidRDefault="00237676" w:rsidP="00A61C18">
      <w:pPr>
        <w:sectPr w:rsidR="00237676" w:rsidSect="00237676">
          <w:headerReference w:type="even" r:id="rId28"/>
          <w:footerReference w:type="default" r:id="rId29"/>
          <w:headerReference w:type="first" r:id="rId30"/>
          <w:pgSz w:w="11906" w:h="16838" w:code="9"/>
          <w:pgMar w:top="1440" w:right="1440" w:bottom="1440" w:left="1440" w:header="709" w:footer="709" w:gutter="0"/>
          <w:cols w:space="708"/>
          <w:titlePg/>
          <w:docGrid w:linePitch="360"/>
        </w:sectPr>
      </w:pPr>
    </w:p>
    <w:p w14:paraId="217E4B7E" w14:textId="77777777" w:rsidR="00A61C18" w:rsidRPr="00A1186D" w:rsidRDefault="00A61C18" w:rsidP="00237676">
      <w:pPr>
        <w:pStyle w:val="Heading1"/>
      </w:pPr>
      <w:r w:rsidRPr="00A1186D">
        <w:lastRenderedPageBreak/>
        <w:t>Appendix 1A</w:t>
      </w:r>
    </w:p>
    <w:p w14:paraId="0522F3F3" w14:textId="77777777" w:rsidR="00A61C18" w:rsidRPr="00A1186D" w:rsidRDefault="00A61C18" w:rsidP="00A61C18">
      <w:pPr>
        <w:jc w:val="center"/>
      </w:pPr>
      <w:r w:rsidRPr="00A1186D">
        <w:rPr>
          <w:noProof/>
        </w:rPr>
        <w:drawing>
          <wp:inline distT="0" distB="0" distL="0" distR="0" wp14:anchorId="70ED3408" wp14:editId="56F201AE">
            <wp:extent cx="8181892" cy="5151085"/>
            <wp:effectExtent l="0" t="0" r="0" b="0"/>
            <wp:docPr id="17" name="Picture 1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98910" cy="5161799"/>
                    </a:xfrm>
                    <a:prstGeom prst="rect">
                      <a:avLst/>
                    </a:prstGeom>
                    <a:noFill/>
                  </pic:spPr>
                </pic:pic>
              </a:graphicData>
            </a:graphic>
          </wp:inline>
        </w:drawing>
      </w:r>
    </w:p>
    <w:p w14:paraId="28F55638" w14:textId="77777777" w:rsidR="00A61C18" w:rsidRPr="00A1186D" w:rsidRDefault="00A61C18" w:rsidP="00A61C18">
      <w:r w:rsidRPr="00A1186D">
        <w:t>Appendix 1B</w:t>
      </w:r>
    </w:p>
    <w:p w14:paraId="6E9B5553" w14:textId="0B13EFAE" w:rsidR="00A61C18" w:rsidRDefault="00237676">
      <w:pPr>
        <w:spacing w:after="0"/>
        <w:jc w:val="left"/>
      </w:pPr>
      <w:r w:rsidRPr="00A1186D">
        <w:rPr>
          <w:noProof/>
        </w:rPr>
        <w:lastRenderedPageBreak/>
        <w:drawing>
          <wp:inline distT="0" distB="0" distL="0" distR="0" wp14:anchorId="16DE9DBC" wp14:editId="7555FF9F">
            <wp:extent cx="7991061" cy="4835154"/>
            <wp:effectExtent l="0" t="0" r="0" b="3810"/>
            <wp:docPr id="24" name="Picture 24"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75664" cy="4886345"/>
                    </a:xfrm>
                    <a:prstGeom prst="rect">
                      <a:avLst/>
                    </a:prstGeom>
                    <a:noFill/>
                  </pic:spPr>
                </pic:pic>
              </a:graphicData>
            </a:graphic>
          </wp:inline>
        </w:drawing>
      </w:r>
    </w:p>
    <w:p w14:paraId="2E2F67C8" w14:textId="5FFD53A4" w:rsidR="008D142C" w:rsidRDefault="008D142C" w:rsidP="00237676">
      <w:pPr>
        <w:ind w:left="360" w:hanging="360"/>
      </w:pPr>
    </w:p>
    <w:p w14:paraId="56D405E4" w14:textId="77777777" w:rsidR="00237676" w:rsidRDefault="00237676" w:rsidP="00237676">
      <w:pPr>
        <w:ind w:left="360" w:hanging="360"/>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91"/>
      </w:tblGrid>
      <w:tr w:rsidR="00A61C18" w:rsidRPr="00A61C18" w14:paraId="79AB1D12" w14:textId="77777777" w:rsidTr="006B5616">
        <w:tc>
          <w:tcPr>
            <w:tcW w:w="2835" w:type="dxa"/>
            <w:tcBorders>
              <w:right w:val="single" w:sz="4" w:space="0" w:color="auto"/>
            </w:tcBorders>
          </w:tcPr>
          <w:p w14:paraId="75B2EBBF" w14:textId="77777777" w:rsidR="00A61C18" w:rsidRPr="00A61C18" w:rsidRDefault="00A61C18" w:rsidP="00A61C18">
            <w:pPr>
              <w:spacing w:after="0" w:line="360" w:lineRule="auto"/>
              <w:rPr>
                <w:rFonts w:eastAsia="Calibri"/>
                <w:b/>
                <w:szCs w:val="22"/>
              </w:rPr>
            </w:pPr>
            <w:r w:rsidRPr="00A61C18">
              <w:rPr>
                <w:rFonts w:eastAsia="Calibri"/>
                <w:b/>
                <w:szCs w:val="22"/>
              </w:rPr>
              <w:t>Document Name</w:t>
            </w:r>
          </w:p>
        </w:tc>
        <w:tc>
          <w:tcPr>
            <w:tcW w:w="6191" w:type="dxa"/>
            <w:tcBorders>
              <w:left w:val="single" w:sz="4" w:space="0" w:color="auto"/>
            </w:tcBorders>
          </w:tcPr>
          <w:p w14:paraId="6C0AE975" w14:textId="3BCFBE4E" w:rsidR="00A61C18" w:rsidRPr="00A61C18" w:rsidRDefault="00A61C18" w:rsidP="00A61C18">
            <w:pPr>
              <w:spacing w:after="0" w:line="360" w:lineRule="auto"/>
              <w:rPr>
                <w:rFonts w:eastAsia="Calibri"/>
                <w:szCs w:val="22"/>
              </w:rPr>
            </w:pPr>
            <w:r>
              <w:rPr>
                <w:rFonts w:eastAsia="Calibri"/>
                <w:szCs w:val="22"/>
              </w:rPr>
              <w:t>Curriculum Design Principles</w:t>
            </w:r>
          </w:p>
        </w:tc>
      </w:tr>
      <w:tr w:rsidR="00A61C18" w:rsidRPr="00A61C18" w14:paraId="283131D5" w14:textId="77777777" w:rsidTr="006B5616">
        <w:tc>
          <w:tcPr>
            <w:tcW w:w="2835" w:type="dxa"/>
            <w:tcBorders>
              <w:right w:val="single" w:sz="4" w:space="0" w:color="auto"/>
            </w:tcBorders>
          </w:tcPr>
          <w:p w14:paraId="34872736" w14:textId="77777777" w:rsidR="00A61C18" w:rsidRPr="00A61C18" w:rsidRDefault="00A61C18" w:rsidP="00A61C18">
            <w:pPr>
              <w:spacing w:after="0" w:line="360" w:lineRule="auto"/>
              <w:rPr>
                <w:rFonts w:eastAsia="Calibri"/>
                <w:b/>
                <w:szCs w:val="22"/>
              </w:rPr>
            </w:pPr>
            <w:r w:rsidRPr="00A61C18">
              <w:rPr>
                <w:rFonts w:eastAsia="Calibri"/>
                <w:b/>
                <w:szCs w:val="22"/>
              </w:rPr>
              <w:lastRenderedPageBreak/>
              <w:t>Status</w:t>
            </w:r>
          </w:p>
          <w:p w14:paraId="3FF81D35" w14:textId="77777777" w:rsidR="00A61C18" w:rsidRPr="00A61C18" w:rsidRDefault="00A61C18" w:rsidP="00A61C18">
            <w:pPr>
              <w:spacing w:after="0" w:line="360" w:lineRule="auto"/>
              <w:rPr>
                <w:rFonts w:eastAsia="Calibri"/>
                <w:b/>
                <w:szCs w:val="22"/>
              </w:rPr>
            </w:pPr>
          </w:p>
          <w:p w14:paraId="2C8544E2" w14:textId="77777777" w:rsidR="00A61C18" w:rsidRPr="00A61C18" w:rsidRDefault="00A61C18" w:rsidP="00A61C18">
            <w:pPr>
              <w:spacing w:after="0" w:line="360" w:lineRule="auto"/>
              <w:rPr>
                <w:rFonts w:eastAsia="Calibri"/>
                <w:b/>
                <w:szCs w:val="22"/>
              </w:rPr>
            </w:pPr>
            <w:r w:rsidRPr="00A61C18">
              <w:rPr>
                <w:rFonts w:eastAsia="Calibri"/>
                <w:b/>
                <w:szCs w:val="22"/>
              </w:rPr>
              <w:t>Responsible officer/department/school</w:t>
            </w:r>
          </w:p>
          <w:p w14:paraId="0FB068A6" w14:textId="77777777" w:rsidR="00A61C18" w:rsidRPr="00A61C18" w:rsidRDefault="00A61C18" w:rsidP="00A61C18">
            <w:pPr>
              <w:spacing w:after="0" w:line="360" w:lineRule="auto"/>
              <w:rPr>
                <w:rFonts w:eastAsia="Calibri"/>
                <w:b/>
                <w:szCs w:val="22"/>
              </w:rPr>
            </w:pPr>
            <w:r w:rsidRPr="00A61C18">
              <w:rPr>
                <w:rFonts w:eastAsia="Calibri"/>
                <w:b/>
                <w:szCs w:val="22"/>
              </w:rPr>
              <w:t>Policy owner</w:t>
            </w:r>
          </w:p>
          <w:p w14:paraId="7DAB53E9" w14:textId="77777777" w:rsidR="00A61C18" w:rsidRPr="00A61C18" w:rsidRDefault="00A61C18" w:rsidP="00A61C18">
            <w:pPr>
              <w:spacing w:after="0" w:line="360" w:lineRule="auto"/>
              <w:rPr>
                <w:rFonts w:eastAsia="Calibri"/>
                <w:b/>
                <w:szCs w:val="22"/>
              </w:rPr>
            </w:pPr>
          </w:p>
          <w:p w14:paraId="30BF06E9" w14:textId="77777777" w:rsidR="00A61C18" w:rsidRPr="00A61C18" w:rsidRDefault="00A61C18" w:rsidP="00A61C18">
            <w:pPr>
              <w:spacing w:after="0" w:line="360" w:lineRule="auto"/>
              <w:rPr>
                <w:rFonts w:eastAsia="Calibri"/>
                <w:b/>
                <w:szCs w:val="22"/>
              </w:rPr>
            </w:pPr>
            <w:r w:rsidRPr="00A61C18">
              <w:rPr>
                <w:rFonts w:eastAsia="Calibri"/>
                <w:b/>
                <w:szCs w:val="22"/>
              </w:rPr>
              <w:t>Date last approved</w:t>
            </w:r>
          </w:p>
          <w:p w14:paraId="2B78D676" w14:textId="77777777" w:rsidR="00A61C18" w:rsidRPr="00A61C18" w:rsidRDefault="00A61C18" w:rsidP="00A61C18">
            <w:pPr>
              <w:spacing w:after="0" w:line="360" w:lineRule="auto"/>
              <w:rPr>
                <w:rFonts w:eastAsia="Calibri"/>
                <w:b/>
                <w:szCs w:val="22"/>
              </w:rPr>
            </w:pPr>
            <w:r w:rsidRPr="00A61C18">
              <w:rPr>
                <w:rFonts w:eastAsia="Calibri"/>
                <w:b/>
                <w:szCs w:val="22"/>
              </w:rPr>
              <w:t>Due for renewal</w:t>
            </w:r>
          </w:p>
          <w:p w14:paraId="55C84116" w14:textId="77777777" w:rsidR="00A61C18" w:rsidRPr="00A61C18" w:rsidRDefault="00A61C18" w:rsidP="00A61C18">
            <w:pPr>
              <w:spacing w:after="0" w:line="360" w:lineRule="auto"/>
              <w:rPr>
                <w:rFonts w:eastAsia="Calibri"/>
                <w:b/>
                <w:szCs w:val="22"/>
              </w:rPr>
            </w:pPr>
            <w:r w:rsidRPr="00A61C18">
              <w:rPr>
                <w:rFonts w:eastAsia="Calibri"/>
                <w:b/>
                <w:szCs w:val="22"/>
              </w:rPr>
              <w:t>Information classification: public/internal</w:t>
            </w:r>
          </w:p>
          <w:p w14:paraId="7E75C91F" w14:textId="77777777" w:rsidR="00A61C18" w:rsidRPr="00A61C18" w:rsidRDefault="00A61C18" w:rsidP="00A61C18">
            <w:pPr>
              <w:spacing w:after="0" w:line="360" w:lineRule="auto"/>
              <w:rPr>
                <w:rFonts w:eastAsia="Calibri"/>
                <w:b/>
                <w:szCs w:val="22"/>
              </w:rPr>
            </w:pPr>
            <w:r w:rsidRPr="00A61C18">
              <w:rPr>
                <w:rFonts w:eastAsia="Calibri"/>
                <w:b/>
                <w:szCs w:val="22"/>
              </w:rPr>
              <w:t>Approval route and history</w:t>
            </w:r>
          </w:p>
        </w:tc>
        <w:tc>
          <w:tcPr>
            <w:tcW w:w="6191" w:type="dxa"/>
            <w:tcBorders>
              <w:left w:val="single" w:sz="4" w:space="0" w:color="auto"/>
            </w:tcBorders>
          </w:tcPr>
          <w:p w14:paraId="07B1AC31" w14:textId="77777777" w:rsidR="00A61C18" w:rsidRPr="00A61C18" w:rsidRDefault="00A61C18" w:rsidP="00A61C18">
            <w:pPr>
              <w:spacing w:after="0" w:line="360" w:lineRule="auto"/>
              <w:rPr>
                <w:rFonts w:eastAsia="Calibri"/>
                <w:szCs w:val="22"/>
              </w:rPr>
            </w:pPr>
            <w:r w:rsidRPr="00A61C18">
              <w:rPr>
                <w:rFonts w:eastAsia="Calibri"/>
                <w:szCs w:val="22"/>
              </w:rPr>
              <w:t>Final</w:t>
            </w:r>
          </w:p>
          <w:p w14:paraId="46278614" w14:textId="77777777" w:rsidR="00A61C18" w:rsidRPr="00A61C18" w:rsidRDefault="00A61C18" w:rsidP="00A61C18">
            <w:pPr>
              <w:spacing w:after="0" w:line="360" w:lineRule="auto"/>
              <w:rPr>
                <w:rFonts w:eastAsia="Calibri"/>
                <w:szCs w:val="22"/>
              </w:rPr>
            </w:pPr>
          </w:p>
          <w:p w14:paraId="754F8288" w14:textId="77777777" w:rsidR="00A61C18" w:rsidRPr="00A61C18" w:rsidRDefault="00A61C18" w:rsidP="00A61C18">
            <w:pPr>
              <w:spacing w:after="0" w:line="360" w:lineRule="auto"/>
              <w:rPr>
                <w:rFonts w:eastAsia="Calibri"/>
                <w:szCs w:val="22"/>
              </w:rPr>
            </w:pPr>
            <w:r w:rsidRPr="00A61C18">
              <w:rPr>
                <w:rFonts w:eastAsia="Calibri"/>
                <w:szCs w:val="22"/>
              </w:rPr>
              <w:t>Academic and Corporate Governance</w:t>
            </w:r>
          </w:p>
          <w:p w14:paraId="064F9060" w14:textId="77777777" w:rsidR="00A61C18" w:rsidRPr="00A61C18" w:rsidRDefault="00A61C18" w:rsidP="00A61C18">
            <w:pPr>
              <w:spacing w:after="0" w:line="360" w:lineRule="auto"/>
              <w:rPr>
                <w:rFonts w:eastAsia="Calibri"/>
                <w:szCs w:val="22"/>
              </w:rPr>
            </w:pPr>
          </w:p>
          <w:p w14:paraId="356254D2" w14:textId="77777777" w:rsidR="00A61C18" w:rsidRPr="00A61C18" w:rsidRDefault="00A61C18" w:rsidP="00A61C18">
            <w:pPr>
              <w:spacing w:after="0" w:line="360" w:lineRule="auto"/>
              <w:rPr>
                <w:rFonts w:eastAsia="Calibri"/>
                <w:szCs w:val="22"/>
              </w:rPr>
            </w:pPr>
            <w:r w:rsidRPr="00A61C18">
              <w:rPr>
                <w:rFonts w:eastAsia="Calibri"/>
                <w:szCs w:val="22"/>
              </w:rPr>
              <w:t>Quality &amp; Academic Standards</w:t>
            </w:r>
          </w:p>
          <w:p w14:paraId="185CBAA2" w14:textId="77777777" w:rsidR="00A61C18" w:rsidRPr="00A61C18" w:rsidRDefault="00A61C18" w:rsidP="00A61C18">
            <w:pPr>
              <w:spacing w:after="0" w:line="360" w:lineRule="auto"/>
              <w:rPr>
                <w:rFonts w:eastAsia="Calibri"/>
                <w:szCs w:val="22"/>
              </w:rPr>
            </w:pPr>
          </w:p>
          <w:p w14:paraId="38709120" w14:textId="77777777" w:rsidR="00A61C18" w:rsidRPr="00A61C18" w:rsidRDefault="00A61C18" w:rsidP="00A61C18">
            <w:pPr>
              <w:spacing w:after="0" w:line="360" w:lineRule="auto"/>
              <w:rPr>
                <w:rFonts w:eastAsia="Calibri"/>
                <w:szCs w:val="22"/>
              </w:rPr>
            </w:pPr>
            <w:r w:rsidRPr="00A61C18">
              <w:rPr>
                <w:rFonts w:eastAsia="Calibri"/>
                <w:szCs w:val="22"/>
              </w:rPr>
              <w:t>26 May 2021</w:t>
            </w:r>
          </w:p>
          <w:p w14:paraId="517C3BE9" w14:textId="77777777" w:rsidR="00A61C18" w:rsidRPr="00A61C18" w:rsidRDefault="00A61C18" w:rsidP="00A61C18">
            <w:pPr>
              <w:spacing w:after="0" w:line="360" w:lineRule="auto"/>
              <w:rPr>
                <w:rFonts w:eastAsia="Calibri"/>
                <w:szCs w:val="22"/>
              </w:rPr>
            </w:pPr>
            <w:r w:rsidRPr="00A61C18">
              <w:rPr>
                <w:rFonts w:eastAsia="Calibri"/>
                <w:szCs w:val="22"/>
              </w:rPr>
              <w:t>26 May 2023</w:t>
            </w:r>
          </w:p>
          <w:p w14:paraId="261337D5" w14:textId="77777777" w:rsidR="00A61C18" w:rsidRPr="00A61C18" w:rsidRDefault="00A61C18" w:rsidP="00A61C18">
            <w:pPr>
              <w:spacing w:after="0" w:line="360" w:lineRule="auto"/>
              <w:rPr>
                <w:rFonts w:eastAsia="Calibri"/>
                <w:szCs w:val="22"/>
              </w:rPr>
            </w:pPr>
            <w:r w:rsidRPr="00A61C18">
              <w:rPr>
                <w:rFonts w:eastAsia="Calibri"/>
                <w:szCs w:val="22"/>
              </w:rPr>
              <w:t>Public</w:t>
            </w:r>
          </w:p>
          <w:p w14:paraId="4A51A638" w14:textId="77777777" w:rsidR="00A61C18" w:rsidRPr="00A61C18" w:rsidRDefault="00A61C18" w:rsidP="00A61C18">
            <w:pPr>
              <w:spacing w:after="0" w:line="360" w:lineRule="auto"/>
              <w:rPr>
                <w:rFonts w:eastAsia="Calibri"/>
                <w:szCs w:val="22"/>
              </w:rPr>
            </w:pPr>
          </w:p>
          <w:p w14:paraId="396282E4" w14:textId="77777777" w:rsidR="00A61C18" w:rsidRPr="00A61C18" w:rsidRDefault="00A61C18" w:rsidP="00A61C18">
            <w:pPr>
              <w:spacing w:after="0" w:line="360" w:lineRule="auto"/>
              <w:jc w:val="left"/>
              <w:rPr>
                <w:rFonts w:eastAsia="Calibri"/>
                <w:szCs w:val="22"/>
              </w:rPr>
            </w:pPr>
            <w:r w:rsidRPr="00A61C18">
              <w:rPr>
                <w:rFonts w:eastAsia="Calibri"/>
                <w:szCs w:val="22"/>
              </w:rPr>
              <w:t>Doctoral Academy Board 29 April 2021</w:t>
            </w:r>
          </w:p>
          <w:p w14:paraId="134448C9" w14:textId="77777777" w:rsidR="00A61C18" w:rsidRPr="00A61C18" w:rsidRDefault="00A61C18" w:rsidP="00A61C18">
            <w:pPr>
              <w:spacing w:after="0" w:line="360" w:lineRule="auto"/>
              <w:jc w:val="left"/>
              <w:rPr>
                <w:rFonts w:eastAsia="Calibri"/>
                <w:szCs w:val="22"/>
              </w:rPr>
            </w:pPr>
            <w:r w:rsidRPr="00A61C18">
              <w:rPr>
                <w:rFonts w:eastAsia="Calibri"/>
                <w:szCs w:val="22"/>
              </w:rPr>
              <w:t>Programme Approval Group (PAG) 30 April 2021</w:t>
            </w:r>
          </w:p>
          <w:p w14:paraId="3DA90656" w14:textId="77777777" w:rsidR="00A61C18" w:rsidRPr="00A61C18" w:rsidRDefault="00A61C18" w:rsidP="00A61C18">
            <w:pPr>
              <w:spacing w:after="0" w:line="360" w:lineRule="auto"/>
              <w:jc w:val="left"/>
              <w:rPr>
                <w:rFonts w:eastAsia="Calibri"/>
                <w:szCs w:val="22"/>
              </w:rPr>
            </w:pPr>
            <w:r w:rsidRPr="00A61C18">
              <w:rPr>
                <w:rFonts w:eastAsia="Calibri"/>
                <w:szCs w:val="22"/>
              </w:rPr>
              <w:t>Quality &amp; Academic Standards Committee (QASC) 5 May 2021</w:t>
            </w:r>
          </w:p>
          <w:p w14:paraId="1864D761" w14:textId="77777777" w:rsidR="00A61C18" w:rsidRPr="00A61C18" w:rsidRDefault="00A61C18" w:rsidP="00A61C18">
            <w:pPr>
              <w:spacing w:after="0" w:line="360" w:lineRule="auto"/>
              <w:jc w:val="left"/>
              <w:rPr>
                <w:rFonts w:eastAsia="Calibri"/>
                <w:szCs w:val="22"/>
              </w:rPr>
            </w:pPr>
            <w:r w:rsidRPr="00A61C18">
              <w:rPr>
                <w:rFonts w:eastAsia="Calibri"/>
                <w:szCs w:val="22"/>
              </w:rPr>
              <w:t>University Executive Group 19 May 2021</w:t>
            </w:r>
          </w:p>
          <w:p w14:paraId="6FA75850" w14:textId="77777777" w:rsidR="00A61C18" w:rsidRPr="00A61C18" w:rsidRDefault="00A61C18" w:rsidP="00A61C18">
            <w:pPr>
              <w:spacing w:after="0" w:line="360" w:lineRule="auto"/>
              <w:jc w:val="left"/>
              <w:rPr>
                <w:rFonts w:eastAsia="Calibri"/>
                <w:szCs w:val="22"/>
              </w:rPr>
            </w:pPr>
            <w:r w:rsidRPr="00A61C18">
              <w:rPr>
                <w:rFonts w:eastAsia="Calibri"/>
                <w:szCs w:val="22"/>
              </w:rPr>
              <w:t>Learning &amp; Teaching Committee 11 May 2021</w:t>
            </w:r>
          </w:p>
          <w:p w14:paraId="01F3D81F" w14:textId="77777777" w:rsidR="00A61C18" w:rsidRPr="00A61C18" w:rsidRDefault="00A61C18" w:rsidP="00A61C18">
            <w:pPr>
              <w:spacing w:after="0" w:line="360" w:lineRule="auto"/>
              <w:jc w:val="left"/>
              <w:rPr>
                <w:rFonts w:eastAsia="Calibri"/>
                <w:szCs w:val="22"/>
              </w:rPr>
            </w:pPr>
            <w:r w:rsidRPr="00A61C18">
              <w:rPr>
                <w:rFonts w:eastAsia="Calibri"/>
                <w:szCs w:val="22"/>
              </w:rPr>
              <w:t>Senate 26 May 2021</w:t>
            </w:r>
          </w:p>
          <w:p w14:paraId="02B6D5D6" w14:textId="77777777" w:rsidR="00A61C18" w:rsidRPr="00A61C18" w:rsidRDefault="00A61C18" w:rsidP="00A61C18">
            <w:pPr>
              <w:spacing w:after="0" w:line="360" w:lineRule="auto"/>
              <w:jc w:val="left"/>
              <w:rPr>
                <w:rFonts w:eastAsia="Calibri"/>
                <w:szCs w:val="22"/>
              </w:rPr>
            </w:pPr>
          </w:p>
          <w:p w14:paraId="3B362B8A" w14:textId="77777777" w:rsidR="00A61C18" w:rsidRPr="00A61C18" w:rsidRDefault="00A61C18" w:rsidP="00A61C18">
            <w:pPr>
              <w:spacing w:after="0" w:line="360" w:lineRule="auto"/>
              <w:jc w:val="left"/>
              <w:rPr>
                <w:rFonts w:eastAsia="Calibri"/>
                <w:szCs w:val="22"/>
              </w:rPr>
            </w:pPr>
          </w:p>
        </w:tc>
      </w:tr>
      <w:tr w:rsidR="00A61C18" w:rsidRPr="00A61C18" w14:paraId="3227FB00" w14:textId="77777777" w:rsidTr="006B5616">
        <w:tc>
          <w:tcPr>
            <w:tcW w:w="2835" w:type="dxa"/>
            <w:tcBorders>
              <w:right w:val="single" w:sz="4" w:space="0" w:color="auto"/>
            </w:tcBorders>
          </w:tcPr>
          <w:p w14:paraId="02518F60" w14:textId="77777777" w:rsidR="00A61C18" w:rsidRPr="00A61C18" w:rsidRDefault="00A61C18" w:rsidP="00A61C18">
            <w:pPr>
              <w:spacing w:after="0" w:line="360" w:lineRule="auto"/>
              <w:rPr>
                <w:rFonts w:eastAsia="Calibri"/>
                <w:b/>
                <w:szCs w:val="22"/>
              </w:rPr>
            </w:pPr>
            <w:r w:rsidRPr="00A61C18">
              <w:rPr>
                <w:rFonts w:eastAsia="Calibri"/>
                <w:b/>
                <w:szCs w:val="22"/>
              </w:rPr>
              <w:t>Code</w:t>
            </w:r>
          </w:p>
        </w:tc>
        <w:tc>
          <w:tcPr>
            <w:tcW w:w="6191" w:type="dxa"/>
            <w:tcBorders>
              <w:left w:val="single" w:sz="4" w:space="0" w:color="auto"/>
            </w:tcBorders>
          </w:tcPr>
          <w:p w14:paraId="0DF604EF" w14:textId="77777777" w:rsidR="00A61C18" w:rsidRPr="00A61C18" w:rsidRDefault="00A61C18" w:rsidP="00A61C18">
            <w:pPr>
              <w:spacing w:after="0" w:line="360" w:lineRule="auto"/>
              <w:rPr>
                <w:rFonts w:eastAsia="Calibri"/>
                <w:szCs w:val="22"/>
              </w:rPr>
            </w:pPr>
            <w:r w:rsidRPr="00A61C18">
              <w:rPr>
                <w:rFonts w:eastAsia="Calibri"/>
                <w:szCs w:val="22"/>
              </w:rPr>
              <w:t>PDPG_v001</w:t>
            </w:r>
          </w:p>
        </w:tc>
      </w:tr>
    </w:tbl>
    <w:p w14:paraId="18E27EE7" w14:textId="442B20FC" w:rsidR="00A61C18" w:rsidRDefault="00A61C18" w:rsidP="00237676">
      <w:pPr>
        <w:pStyle w:val="ListParagraph"/>
        <w:numPr>
          <w:ilvl w:val="0"/>
          <w:numId w:val="0"/>
        </w:numPr>
        <w:ind w:left="360"/>
      </w:pPr>
    </w:p>
    <w:bookmarkEnd w:id="0"/>
    <w:p w14:paraId="459D3ECF" w14:textId="77777777" w:rsidR="00A61C18" w:rsidRPr="008D142C" w:rsidRDefault="00A61C18" w:rsidP="00237676">
      <w:pPr>
        <w:pStyle w:val="ListParagraph"/>
        <w:numPr>
          <w:ilvl w:val="0"/>
          <w:numId w:val="0"/>
        </w:numPr>
        <w:ind w:left="360"/>
      </w:pPr>
    </w:p>
    <w:sectPr w:rsidR="00A61C18" w:rsidRPr="008D142C" w:rsidSect="00237676">
      <w:footerReference w:type="default" r:id="rId33"/>
      <w:headerReference w:type="first" r:id="rId34"/>
      <w:footerReference w:type="first" r:id="rId35"/>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6F81" w14:textId="77777777" w:rsidR="0095619C" w:rsidRDefault="0095619C" w:rsidP="00180ACD">
      <w:r>
        <w:separator/>
      </w:r>
    </w:p>
  </w:endnote>
  <w:endnote w:type="continuationSeparator" w:id="0">
    <w:p w14:paraId="043C0119" w14:textId="77777777" w:rsidR="0095619C" w:rsidRDefault="0095619C" w:rsidP="00180ACD">
      <w:r>
        <w:continuationSeparator/>
      </w:r>
    </w:p>
  </w:endnote>
  <w:endnote w:type="continuationNotice" w:id="1">
    <w:p w14:paraId="41F53AB2" w14:textId="77777777" w:rsidR="0095619C" w:rsidRDefault="0095619C" w:rsidP="00180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480143"/>
      <w:docPartObj>
        <w:docPartGallery w:val="Page Numbers (Bottom of Page)"/>
        <w:docPartUnique/>
      </w:docPartObj>
    </w:sdtPr>
    <w:sdtEndPr/>
    <w:sdtContent>
      <w:sdt>
        <w:sdtPr>
          <w:id w:val="-1769616900"/>
          <w:docPartObj>
            <w:docPartGallery w:val="Page Numbers (Top of Page)"/>
            <w:docPartUnique/>
          </w:docPartObj>
        </w:sdtPr>
        <w:sdtEndPr/>
        <w:sdtContent>
          <w:p w14:paraId="19E0E1ED" w14:textId="77777777" w:rsidR="00A61C18" w:rsidRDefault="00A61C18">
            <w:pPr>
              <w:pStyle w:val="Footer"/>
              <w:jc w:val="right"/>
            </w:pPr>
            <w:r w:rsidRPr="00834126">
              <w:rPr>
                <w:color w:val="4BACC6" w:themeColor="accent5"/>
                <w:sz w:val="18"/>
                <w:szCs w:val="18"/>
              </w:rPr>
              <w:t xml:space="preserve">Page </w:t>
            </w:r>
            <w:r w:rsidRPr="00834126">
              <w:rPr>
                <w:b/>
                <w:bCs/>
                <w:color w:val="4BACC6" w:themeColor="accent5"/>
                <w:sz w:val="18"/>
                <w:szCs w:val="18"/>
              </w:rPr>
              <w:fldChar w:fldCharType="begin"/>
            </w:r>
            <w:r w:rsidRPr="00834126">
              <w:rPr>
                <w:b/>
                <w:bCs/>
                <w:color w:val="4BACC6" w:themeColor="accent5"/>
                <w:sz w:val="18"/>
                <w:szCs w:val="18"/>
              </w:rPr>
              <w:instrText xml:space="preserve"> PAGE </w:instrText>
            </w:r>
            <w:r w:rsidRPr="00834126">
              <w:rPr>
                <w:b/>
                <w:bCs/>
                <w:color w:val="4BACC6" w:themeColor="accent5"/>
                <w:sz w:val="18"/>
                <w:szCs w:val="18"/>
              </w:rPr>
              <w:fldChar w:fldCharType="separate"/>
            </w:r>
            <w:r w:rsidRPr="00834126">
              <w:rPr>
                <w:b/>
                <w:bCs/>
                <w:noProof/>
                <w:color w:val="4BACC6" w:themeColor="accent5"/>
                <w:sz w:val="18"/>
                <w:szCs w:val="18"/>
              </w:rPr>
              <w:t>2</w:t>
            </w:r>
            <w:r w:rsidRPr="00834126">
              <w:rPr>
                <w:b/>
                <w:bCs/>
                <w:color w:val="4BACC6" w:themeColor="accent5"/>
                <w:sz w:val="18"/>
                <w:szCs w:val="18"/>
              </w:rPr>
              <w:fldChar w:fldCharType="end"/>
            </w:r>
            <w:r w:rsidRPr="00834126">
              <w:rPr>
                <w:color w:val="4BACC6" w:themeColor="accent5"/>
                <w:sz w:val="18"/>
                <w:szCs w:val="18"/>
              </w:rPr>
              <w:t xml:space="preserve"> of </w:t>
            </w:r>
            <w:r w:rsidRPr="00834126">
              <w:rPr>
                <w:b/>
                <w:bCs/>
                <w:color w:val="4BACC6" w:themeColor="accent5"/>
                <w:sz w:val="18"/>
                <w:szCs w:val="18"/>
              </w:rPr>
              <w:fldChar w:fldCharType="begin"/>
            </w:r>
            <w:r w:rsidRPr="00834126">
              <w:rPr>
                <w:b/>
                <w:bCs/>
                <w:color w:val="4BACC6" w:themeColor="accent5"/>
                <w:sz w:val="18"/>
                <w:szCs w:val="18"/>
              </w:rPr>
              <w:instrText xml:space="preserve"> NUMPAGES  </w:instrText>
            </w:r>
            <w:r w:rsidRPr="00834126">
              <w:rPr>
                <w:b/>
                <w:bCs/>
                <w:color w:val="4BACC6" w:themeColor="accent5"/>
                <w:sz w:val="18"/>
                <w:szCs w:val="18"/>
              </w:rPr>
              <w:fldChar w:fldCharType="separate"/>
            </w:r>
            <w:r w:rsidRPr="00834126">
              <w:rPr>
                <w:b/>
                <w:bCs/>
                <w:noProof/>
                <w:color w:val="4BACC6" w:themeColor="accent5"/>
                <w:sz w:val="18"/>
                <w:szCs w:val="18"/>
              </w:rPr>
              <w:t>2</w:t>
            </w:r>
            <w:r w:rsidRPr="00834126">
              <w:rPr>
                <w:b/>
                <w:bCs/>
                <w:color w:val="4BACC6" w:themeColor="accent5"/>
                <w:sz w:val="18"/>
                <w:szCs w:val="18"/>
              </w:rPr>
              <w:fldChar w:fldCharType="end"/>
            </w:r>
          </w:p>
        </w:sdtContent>
      </w:sdt>
    </w:sdtContent>
  </w:sdt>
  <w:p w14:paraId="63480A9A" w14:textId="77777777" w:rsidR="00A61C18" w:rsidRDefault="00A6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99773"/>
      <w:docPartObj>
        <w:docPartGallery w:val="Page Numbers (Bottom of Page)"/>
        <w:docPartUnique/>
      </w:docPartObj>
    </w:sdtPr>
    <w:sdtEndPr>
      <w:rPr>
        <w:noProof/>
      </w:rPr>
    </w:sdtEndPr>
    <w:sdtContent>
      <w:p w14:paraId="46C2D000" w14:textId="77777777" w:rsidR="00714545" w:rsidRDefault="00714545" w:rsidP="00180ACD">
        <w:pPr>
          <w:pStyle w:val="Footer"/>
        </w:pPr>
        <w:r>
          <w:fldChar w:fldCharType="begin"/>
        </w:r>
        <w:r>
          <w:instrText xml:space="preserve"> PAGE   \* MERGEFORMAT </w:instrText>
        </w:r>
        <w:r>
          <w:fldChar w:fldCharType="separate"/>
        </w:r>
        <w:r w:rsidR="00871203">
          <w:rPr>
            <w:noProof/>
          </w:rPr>
          <w:t>3</w:t>
        </w:r>
        <w:r>
          <w:rPr>
            <w:noProof/>
          </w:rPr>
          <w:fldChar w:fldCharType="end"/>
        </w:r>
      </w:p>
    </w:sdtContent>
  </w:sdt>
  <w:p w14:paraId="3AB26232" w14:textId="77777777" w:rsidR="00714545" w:rsidRDefault="00714545" w:rsidP="00180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6896" w14:textId="678B833A" w:rsidR="00714545" w:rsidRPr="00A845A8" w:rsidRDefault="00AB539C" w:rsidP="00180ACD">
    <w:pPr>
      <w:pStyle w:val="Footer"/>
      <w:rPr>
        <w:i/>
        <w:iCs/>
        <w:sz w:val="18"/>
        <w:szCs w:val="20"/>
      </w:rPr>
    </w:pPr>
    <w:r w:rsidRPr="00A845A8">
      <w:rPr>
        <w:i/>
        <w:iCs/>
        <w:sz w:val="18"/>
        <w:szCs w:val="20"/>
      </w:rPr>
      <w:t xml:space="preserve">Quality and Academic Standards Office, </w:t>
    </w:r>
    <w:r w:rsidR="00A845A8" w:rsidRPr="00A845A8">
      <w:rPr>
        <w:i/>
        <w:iCs/>
        <w:sz w:val="18"/>
        <w:szCs w:val="20"/>
      </w:rPr>
      <w:t xml:space="preserve">April </w:t>
    </w:r>
    <w:r w:rsidRPr="00A845A8">
      <w:rPr>
        <w:i/>
        <w:iCs/>
        <w:sz w:val="18"/>
        <w:szCs w:val="20"/>
      </w:rPr>
      <w:t>20</w:t>
    </w:r>
    <w:r w:rsidR="00A845A8" w:rsidRPr="00A845A8">
      <w:rPr>
        <w:i/>
        <w:iCs/>
        <w:sz w:val="18"/>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B258" w14:textId="77777777" w:rsidR="0095619C" w:rsidRDefault="0095619C" w:rsidP="00180ACD">
      <w:r>
        <w:separator/>
      </w:r>
    </w:p>
  </w:footnote>
  <w:footnote w:type="continuationSeparator" w:id="0">
    <w:p w14:paraId="40808B11" w14:textId="77777777" w:rsidR="0095619C" w:rsidRDefault="0095619C" w:rsidP="00180ACD">
      <w:r>
        <w:continuationSeparator/>
      </w:r>
    </w:p>
  </w:footnote>
  <w:footnote w:type="continuationNotice" w:id="1">
    <w:p w14:paraId="76619E22" w14:textId="77777777" w:rsidR="0095619C" w:rsidRDefault="0095619C" w:rsidP="00180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5F0C" w14:textId="4B9BD5F7" w:rsidR="00A61C18" w:rsidRDefault="00A61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B725" w14:textId="4AB2E22E" w:rsidR="00A61C18" w:rsidRDefault="00237676">
    <w:pPr>
      <w:pStyle w:val="Header"/>
    </w:pPr>
    <w:r w:rsidRPr="00180ACD">
      <w:rPr>
        <w:rFonts w:eastAsia="Calibri"/>
        <w:noProof/>
      </w:rPr>
      <w:drawing>
        <wp:inline distT="0" distB="0" distL="0" distR="0" wp14:anchorId="25D5C473" wp14:editId="14DE4486">
          <wp:extent cx="2161917"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 and Academic Standar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917"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30D5" w14:textId="6DE5E3D4" w:rsidR="000565CB" w:rsidRDefault="000565CB" w:rsidP="0018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DB6"/>
    <w:multiLevelType w:val="hybridMultilevel"/>
    <w:tmpl w:val="67A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50B58"/>
    <w:multiLevelType w:val="hybridMultilevel"/>
    <w:tmpl w:val="E536D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528A2"/>
    <w:multiLevelType w:val="hybridMultilevel"/>
    <w:tmpl w:val="B9100CDA"/>
    <w:lvl w:ilvl="0" w:tplc="9AC858F2">
      <w:start w:val="1"/>
      <w:numFmt w:val="decimal"/>
      <w:lvlText w:val="%1."/>
      <w:lvlJc w:val="left"/>
      <w:pPr>
        <w:ind w:left="1074" w:hanging="360"/>
      </w:pPr>
      <w:rPr>
        <w:rFonts w:hint="default"/>
        <w:b/>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27592926"/>
    <w:multiLevelType w:val="multilevel"/>
    <w:tmpl w:val="0770A07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2524C8"/>
    <w:multiLevelType w:val="multilevel"/>
    <w:tmpl w:val="94ECA6DC"/>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5" w15:restartNumberingAfterBreak="0">
    <w:nsid w:val="35B656D8"/>
    <w:multiLevelType w:val="hybridMultilevel"/>
    <w:tmpl w:val="EA929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F1DD2"/>
    <w:multiLevelType w:val="multilevel"/>
    <w:tmpl w:val="B0F2E57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C4084E"/>
    <w:multiLevelType w:val="hybridMultilevel"/>
    <w:tmpl w:val="3FBA35A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9C17E7"/>
    <w:multiLevelType w:val="multilevel"/>
    <w:tmpl w:val="4FC838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BC00AB"/>
    <w:multiLevelType w:val="multilevel"/>
    <w:tmpl w:val="D2D0069A"/>
    <w:lvl w:ilvl="0">
      <w:start w:val="1"/>
      <w:numFmt w:val="decimal"/>
      <w:lvlText w:val="%1."/>
      <w:lvlJc w:val="left"/>
      <w:pPr>
        <w:ind w:left="360" w:hanging="360"/>
      </w:pPr>
    </w:lvl>
    <w:lvl w:ilvl="1">
      <w:start w:val="1"/>
      <w:numFmt w:val="decimal"/>
      <w:lvlText w:val="%1.%2."/>
      <w:lvlJc w:val="left"/>
      <w:pPr>
        <w:ind w:left="3268" w:hanging="432"/>
      </w:pPr>
      <w:rPr>
        <w:b w:val="0"/>
        <w:bCs w:val="0"/>
        <w:sz w:val="22"/>
        <w:szCs w:val="22"/>
      </w:r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293E05"/>
    <w:multiLevelType w:val="hybridMultilevel"/>
    <w:tmpl w:val="247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75D0F"/>
    <w:multiLevelType w:val="hybridMultilevel"/>
    <w:tmpl w:val="AFCCA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C2361"/>
    <w:multiLevelType w:val="multilevel"/>
    <w:tmpl w:val="0A44462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5F41A9"/>
    <w:multiLevelType w:val="hybridMultilevel"/>
    <w:tmpl w:val="8DFEE51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9A044FD"/>
    <w:multiLevelType w:val="hybridMultilevel"/>
    <w:tmpl w:val="BFF2483E"/>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484518811">
    <w:abstractNumId w:val="6"/>
  </w:num>
  <w:num w:numId="2" w16cid:durableId="1323581712">
    <w:abstractNumId w:val="12"/>
  </w:num>
  <w:num w:numId="3" w16cid:durableId="1294630039">
    <w:abstractNumId w:val="11"/>
  </w:num>
  <w:num w:numId="4" w16cid:durableId="205338073">
    <w:abstractNumId w:val="9"/>
  </w:num>
  <w:num w:numId="5" w16cid:durableId="1709836188">
    <w:abstractNumId w:val="5"/>
  </w:num>
  <w:num w:numId="6" w16cid:durableId="905722787">
    <w:abstractNumId w:val="13"/>
  </w:num>
  <w:num w:numId="7" w16cid:durableId="71777212">
    <w:abstractNumId w:val="2"/>
  </w:num>
  <w:num w:numId="8" w16cid:durableId="361514932">
    <w:abstractNumId w:val="7"/>
  </w:num>
  <w:num w:numId="9" w16cid:durableId="1643729034">
    <w:abstractNumId w:val="0"/>
  </w:num>
  <w:num w:numId="10" w16cid:durableId="1647008640">
    <w:abstractNumId w:val="10"/>
  </w:num>
  <w:num w:numId="11" w16cid:durableId="132674311">
    <w:abstractNumId w:val="14"/>
  </w:num>
  <w:num w:numId="12" w16cid:durableId="1460490798">
    <w:abstractNumId w:val="4"/>
  </w:num>
  <w:num w:numId="13" w16cid:durableId="1467578596">
    <w:abstractNumId w:val="1"/>
  </w:num>
  <w:num w:numId="14" w16cid:durableId="964238973">
    <w:abstractNumId w:val="3"/>
  </w:num>
  <w:num w:numId="15" w16cid:durableId="14350548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EE"/>
    <w:rsid w:val="00000E22"/>
    <w:rsid w:val="0000127F"/>
    <w:rsid w:val="00001B82"/>
    <w:rsid w:val="00001C35"/>
    <w:rsid w:val="000022D0"/>
    <w:rsid w:val="00002540"/>
    <w:rsid w:val="00003DA8"/>
    <w:rsid w:val="0000455C"/>
    <w:rsid w:val="00005126"/>
    <w:rsid w:val="0000564D"/>
    <w:rsid w:val="00005DBB"/>
    <w:rsid w:val="00005EEB"/>
    <w:rsid w:val="00006E4C"/>
    <w:rsid w:val="000109F7"/>
    <w:rsid w:val="00011064"/>
    <w:rsid w:val="0001137E"/>
    <w:rsid w:val="0001170A"/>
    <w:rsid w:val="00016047"/>
    <w:rsid w:val="000163D9"/>
    <w:rsid w:val="00016937"/>
    <w:rsid w:val="00016AB3"/>
    <w:rsid w:val="0001773A"/>
    <w:rsid w:val="000208A9"/>
    <w:rsid w:val="000209D4"/>
    <w:rsid w:val="00021E46"/>
    <w:rsid w:val="00021E4C"/>
    <w:rsid w:val="00021E54"/>
    <w:rsid w:val="0002393C"/>
    <w:rsid w:val="00023B8C"/>
    <w:rsid w:val="00023D93"/>
    <w:rsid w:val="000241B6"/>
    <w:rsid w:val="00024A5F"/>
    <w:rsid w:val="00025493"/>
    <w:rsid w:val="00025665"/>
    <w:rsid w:val="0002572F"/>
    <w:rsid w:val="00027CB6"/>
    <w:rsid w:val="000307A9"/>
    <w:rsid w:val="00031068"/>
    <w:rsid w:val="00031B76"/>
    <w:rsid w:val="00032607"/>
    <w:rsid w:val="00033E70"/>
    <w:rsid w:val="00036776"/>
    <w:rsid w:val="00036A50"/>
    <w:rsid w:val="00036F0A"/>
    <w:rsid w:val="0003739A"/>
    <w:rsid w:val="00037675"/>
    <w:rsid w:val="00040D32"/>
    <w:rsid w:val="0004141B"/>
    <w:rsid w:val="00041602"/>
    <w:rsid w:val="00041644"/>
    <w:rsid w:val="00042D0B"/>
    <w:rsid w:val="0004303C"/>
    <w:rsid w:val="00043273"/>
    <w:rsid w:val="00043648"/>
    <w:rsid w:val="00043C69"/>
    <w:rsid w:val="000445FA"/>
    <w:rsid w:val="000457A7"/>
    <w:rsid w:val="00045FD9"/>
    <w:rsid w:val="000461A9"/>
    <w:rsid w:val="00046830"/>
    <w:rsid w:val="000478EF"/>
    <w:rsid w:val="000501E9"/>
    <w:rsid w:val="000525CC"/>
    <w:rsid w:val="000540A9"/>
    <w:rsid w:val="000565CB"/>
    <w:rsid w:val="0005723D"/>
    <w:rsid w:val="0005743E"/>
    <w:rsid w:val="0006326B"/>
    <w:rsid w:val="000633C5"/>
    <w:rsid w:val="000634E4"/>
    <w:rsid w:val="000637DF"/>
    <w:rsid w:val="00063F4A"/>
    <w:rsid w:val="0006494A"/>
    <w:rsid w:val="00064E43"/>
    <w:rsid w:val="00065047"/>
    <w:rsid w:val="00065BFD"/>
    <w:rsid w:val="00066F55"/>
    <w:rsid w:val="00070DFE"/>
    <w:rsid w:val="00071783"/>
    <w:rsid w:val="00071885"/>
    <w:rsid w:val="000729B0"/>
    <w:rsid w:val="00074DBE"/>
    <w:rsid w:val="000769DD"/>
    <w:rsid w:val="00076DC4"/>
    <w:rsid w:val="00076E04"/>
    <w:rsid w:val="000779B8"/>
    <w:rsid w:val="0008096A"/>
    <w:rsid w:val="00080DD6"/>
    <w:rsid w:val="000832EE"/>
    <w:rsid w:val="00084475"/>
    <w:rsid w:val="000848D7"/>
    <w:rsid w:val="00084A08"/>
    <w:rsid w:val="000867AD"/>
    <w:rsid w:val="00086EE7"/>
    <w:rsid w:val="00086FCF"/>
    <w:rsid w:val="00090A23"/>
    <w:rsid w:val="00091059"/>
    <w:rsid w:val="00091123"/>
    <w:rsid w:val="000916A2"/>
    <w:rsid w:val="00092E0B"/>
    <w:rsid w:val="00093B18"/>
    <w:rsid w:val="00093BAC"/>
    <w:rsid w:val="00093CAA"/>
    <w:rsid w:val="00093CF8"/>
    <w:rsid w:val="00093D21"/>
    <w:rsid w:val="00094760"/>
    <w:rsid w:val="00094A59"/>
    <w:rsid w:val="00094E5C"/>
    <w:rsid w:val="00094E80"/>
    <w:rsid w:val="00095185"/>
    <w:rsid w:val="00096CBE"/>
    <w:rsid w:val="0009758D"/>
    <w:rsid w:val="00097597"/>
    <w:rsid w:val="000A1AB7"/>
    <w:rsid w:val="000A2EE5"/>
    <w:rsid w:val="000A3299"/>
    <w:rsid w:val="000A382A"/>
    <w:rsid w:val="000A40AB"/>
    <w:rsid w:val="000A4E75"/>
    <w:rsid w:val="000A59E5"/>
    <w:rsid w:val="000A670A"/>
    <w:rsid w:val="000A6C97"/>
    <w:rsid w:val="000A6CD8"/>
    <w:rsid w:val="000A6E2B"/>
    <w:rsid w:val="000A7AB4"/>
    <w:rsid w:val="000A7F16"/>
    <w:rsid w:val="000B0657"/>
    <w:rsid w:val="000B095E"/>
    <w:rsid w:val="000B0D3A"/>
    <w:rsid w:val="000B124C"/>
    <w:rsid w:val="000B1F32"/>
    <w:rsid w:val="000B2769"/>
    <w:rsid w:val="000B278E"/>
    <w:rsid w:val="000B378D"/>
    <w:rsid w:val="000B45E4"/>
    <w:rsid w:val="000B541F"/>
    <w:rsid w:val="000B5B7A"/>
    <w:rsid w:val="000B7762"/>
    <w:rsid w:val="000B7C8B"/>
    <w:rsid w:val="000C00C4"/>
    <w:rsid w:val="000C0134"/>
    <w:rsid w:val="000C0CC8"/>
    <w:rsid w:val="000C1789"/>
    <w:rsid w:val="000C1D90"/>
    <w:rsid w:val="000C1ED9"/>
    <w:rsid w:val="000C24B4"/>
    <w:rsid w:val="000C2C59"/>
    <w:rsid w:val="000C2C8B"/>
    <w:rsid w:val="000C2EAE"/>
    <w:rsid w:val="000C366C"/>
    <w:rsid w:val="000C3A7B"/>
    <w:rsid w:val="000C3DCB"/>
    <w:rsid w:val="000C4040"/>
    <w:rsid w:val="000C50F5"/>
    <w:rsid w:val="000C546E"/>
    <w:rsid w:val="000C5C20"/>
    <w:rsid w:val="000C7621"/>
    <w:rsid w:val="000D0047"/>
    <w:rsid w:val="000D1BD2"/>
    <w:rsid w:val="000D275B"/>
    <w:rsid w:val="000D3006"/>
    <w:rsid w:val="000D3A12"/>
    <w:rsid w:val="000D4E56"/>
    <w:rsid w:val="000D4E89"/>
    <w:rsid w:val="000D5BA2"/>
    <w:rsid w:val="000D6B87"/>
    <w:rsid w:val="000D7E03"/>
    <w:rsid w:val="000D7EDC"/>
    <w:rsid w:val="000E0786"/>
    <w:rsid w:val="000E183A"/>
    <w:rsid w:val="000E2347"/>
    <w:rsid w:val="000E2510"/>
    <w:rsid w:val="000E3B6C"/>
    <w:rsid w:val="000E47C9"/>
    <w:rsid w:val="000E47E5"/>
    <w:rsid w:val="000E4F2B"/>
    <w:rsid w:val="000E5319"/>
    <w:rsid w:val="000E5F66"/>
    <w:rsid w:val="000E6686"/>
    <w:rsid w:val="000E7C57"/>
    <w:rsid w:val="000F17ED"/>
    <w:rsid w:val="000F1D0B"/>
    <w:rsid w:val="000F1D30"/>
    <w:rsid w:val="000F257B"/>
    <w:rsid w:val="000F2DF8"/>
    <w:rsid w:val="000F3101"/>
    <w:rsid w:val="000F3E4A"/>
    <w:rsid w:val="000F428C"/>
    <w:rsid w:val="000F42A1"/>
    <w:rsid w:val="000F596F"/>
    <w:rsid w:val="000F6F1C"/>
    <w:rsid w:val="000F7BC4"/>
    <w:rsid w:val="000F7E2F"/>
    <w:rsid w:val="000F7E79"/>
    <w:rsid w:val="001000EC"/>
    <w:rsid w:val="00100CC5"/>
    <w:rsid w:val="00100FA4"/>
    <w:rsid w:val="0010114D"/>
    <w:rsid w:val="0010254B"/>
    <w:rsid w:val="001027C3"/>
    <w:rsid w:val="00102D2F"/>
    <w:rsid w:val="00102E89"/>
    <w:rsid w:val="001032F8"/>
    <w:rsid w:val="0010423E"/>
    <w:rsid w:val="001048E9"/>
    <w:rsid w:val="001056C0"/>
    <w:rsid w:val="00105B31"/>
    <w:rsid w:val="00107B4D"/>
    <w:rsid w:val="0011121C"/>
    <w:rsid w:val="0011140E"/>
    <w:rsid w:val="00112EA2"/>
    <w:rsid w:val="001131EE"/>
    <w:rsid w:val="0011421C"/>
    <w:rsid w:val="001149F0"/>
    <w:rsid w:val="001152DA"/>
    <w:rsid w:val="00115A4A"/>
    <w:rsid w:val="00117B81"/>
    <w:rsid w:val="001206A4"/>
    <w:rsid w:val="00120D68"/>
    <w:rsid w:val="001210F9"/>
    <w:rsid w:val="0012175B"/>
    <w:rsid w:val="0012247D"/>
    <w:rsid w:val="00122499"/>
    <w:rsid w:val="001227CF"/>
    <w:rsid w:val="001230FA"/>
    <w:rsid w:val="00123A51"/>
    <w:rsid w:val="00123F60"/>
    <w:rsid w:val="0012422C"/>
    <w:rsid w:val="00124B2C"/>
    <w:rsid w:val="00125014"/>
    <w:rsid w:val="00125A09"/>
    <w:rsid w:val="00127507"/>
    <w:rsid w:val="00130640"/>
    <w:rsid w:val="00131E07"/>
    <w:rsid w:val="001338B9"/>
    <w:rsid w:val="00133BC7"/>
    <w:rsid w:val="0013435E"/>
    <w:rsid w:val="00134448"/>
    <w:rsid w:val="00134774"/>
    <w:rsid w:val="00134E04"/>
    <w:rsid w:val="00135BAB"/>
    <w:rsid w:val="00136B0B"/>
    <w:rsid w:val="001377D8"/>
    <w:rsid w:val="001414D4"/>
    <w:rsid w:val="001415AA"/>
    <w:rsid w:val="0014195C"/>
    <w:rsid w:val="001419D3"/>
    <w:rsid w:val="00141BD9"/>
    <w:rsid w:val="00142429"/>
    <w:rsid w:val="00142555"/>
    <w:rsid w:val="0014289C"/>
    <w:rsid w:val="00143263"/>
    <w:rsid w:val="001433EB"/>
    <w:rsid w:val="001449D6"/>
    <w:rsid w:val="00144F99"/>
    <w:rsid w:val="00145744"/>
    <w:rsid w:val="00150E34"/>
    <w:rsid w:val="00152565"/>
    <w:rsid w:val="00152CCC"/>
    <w:rsid w:val="00154644"/>
    <w:rsid w:val="0015492C"/>
    <w:rsid w:val="00160835"/>
    <w:rsid w:val="00160A92"/>
    <w:rsid w:val="00162B20"/>
    <w:rsid w:val="0016488F"/>
    <w:rsid w:val="0016500A"/>
    <w:rsid w:val="00165531"/>
    <w:rsid w:val="001657CF"/>
    <w:rsid w:val="00165D3A"/>
    <w:rsid w:val="0016710F"/>
    <w:rsid w:val="00167D7D"/>
    <w:rsid w:val="00167EFA"/>
    <w:rsid w:val="00170968"/>
    <w:rsid w:val="00171639"/>
    <w:rsid w:val="00171697"/>
    <w:rsid w:val="00171D9B"/>
    <w:rsid w:val="001728DD"/>
    <w:rsid w:val="00172AF4"/>
    <w:rsid w:val="00172FE9"/>
    <w:rsid w:val="00174706"/>
    <w:rsid w:val="001755CF"/>
    <w:rsid w:val="00180ACD"/>
    <w:rsid w:val="00180D79"/>
    <w:rsid w:val="0018143D"/>
    <w:rsid w:val="00181674"/>
    <w:rsid w:val="00182761"/>
    <w:rsid w:val="00184A81"/>
    <w:rsid w:val="001852DB"/>
    <w:rsid w:val="00186100"/>
    <w:rsid w:val="00186A1C"/>
    <w:rsid w:val="00187455"/>
    <w:rsid w:val="0018749D"/>
    <w:rsid w:val="00190089"/>
    <w:rsid w:val="0019128E"/>
    <w:rsid w:val="0019147B"/>
    <w:rsid w:val="001914FE"/>
    <w:rsid w:val="00191554"/>
    <w:rsid w:val="00191C9D"/>
    <w:rsid w:val="001931B7"/>
    <w:rsid w:val="001941B5"/>
    <w:rsid w:val="00194301"/>
    <w:rsid w:val="001943AF"/>
    <w:rsid w:val="00194FF4"/>
    <w:rsid w:val="00195743"/>
    <w:rsid w:val="0019659E"/>
    <w:rsid w:val="0019777C"/>
    <w:rsid w:val="00197B2F"/>
    <w:rsid w:val="00197BED"/>
    <w:rsid w:val="001A09D6"/>
    <w:rsid w:val="001A0A2B"/>
    <w:rsid w:val="001A12E9"/>
    <w:rsid w:val="001A19DC"/>
    <w:rsid w:val="001A1EB1"/>
    <w:rsid w:val="001A222C"/>
    <w:rsid w:val="001A2E37"/>
    <w:rsid w:val="001A3DDE"/>
    <w:rsid w:val="001A4B04"/>
    <w:rsid w:val="001A5D4E"/>
    <w:rsid w:val="001A60DE"/>
    <w:rsid w:val="001A644D"/>
    <w:rsid w:val="001A64DD"/>
    <w:rsid w:val="001A759A"/>
    <w:rsid w:val="001B01E9"/>
    <w:rsid w:val="001B3250"/>
    <w:rsid w:val="001B3514"/>
    <w:rsid w:val="001B3FB8"/>
    <w:rsid w:val="001B5C1D"/>
    <w:rsid w:val="001B5CBD"/>
    <w:rsid w:val="001B5DAE"/>
    <w:rsid w:val="001B5E87"/>
    <w:rsid w:val="001C2877"/>
    <w:rsid w:val="001C35FB"/>
    <w:rsid w:val="001C3EEC"/>
    <w:rsid w:val="001C4705"/>
    <w:rsid w:val="001C4C12"/>
    <w:rsid w:val="001C6D9F"/>
    <w:rsid w:val="001C7C74"/>
    <w:rsid w:val="001D0FB5"/>
    <w:rsid w:val="001D2BF8"/>
    <w:rsid w:val="001D30A1"/>
    <w:rsid w:val="001D44E2"/>
    <w:rsid w:val="001D46B9"/>
    <w:rsid w:val="001D4D03"/>
    <w:rsid w:val="001D5409"/>
    <w:rsid w:val="001D5B9C"/>
    <w:rsid w:val="001D5CBC"/>
    <w:rsid w:val="001D7E47"/>
    <w:rsid w:val="001E1747"/>
    <w:rsid w:val="001E1846"/>
    <w:rsid w:val="001E2A2C"/>
    <w:rsid w:val="001E2F15"/>
    <w:rsid w:val="001E45CC"/>
    <w:rsid w:val="001E57F3"/>
    <w:rsid w:val="001E5F82"/>
    <w:rsid w:val="001E793B"/>
    <w:rsid w:val="001E7D4F"/>
    <w:rsid w:val="001F03A0"/>
    <w:rsid w:val="001F06DA"/>
    <w:rsid w:val="001F0B5E"/>
    <w:rsid w:val="001F0B7C"/>
    <w:rsid w:val="001F151F"/>
    <w:rsid w:val="001F1B23"/>
    <w:rsid w:val="001F2163"/>
    <w:rsid w:val="001F35B3"/>
    <w:rsid w:val="001F37D7"/>
    <w:rsid w:val="001F44F0"/>
    <w:rsid w:val="001F4A9C"/>
    <w:rsid w:val="001F5F26"/>
    <w:rsid w:val="001F5F71"/>
    <w:rsid w:val="001F6C53"/>
    <w:rsid w:val="00200BCB"/>
    <w:rsid w:val="00200DAB"/>
    <w:rsid w:val="0020214D"/>
    <w:rsid w:val="002025AA"/>
    <w:rsid w:val="0020278C"/>
    <w:rsid w:val="00202E4A"/>
    <w:rsid w:val="002036F0"/>
    <w:rsid w:val="002049A6"/>
    <w:rsid w:val="00205228"/>
    <w:rsid w:val="00205956"/>
    <w:rsid w:val="002067A8"/>
    <w:rsid w:val="0020688F"/>
    <w:rsid w:val="002068F3"/>
    <w:rsid w:val="0020714A"/>
    <w:rsid w:val="0020743E"/>
    <w:rsid w:val="00207B06"/>
    <w:rsid w:val="002111D6"/>
    <w:rsid w:val="002113DD"/>
    <w:rsid w:val="00211807"/>
    <w:rsid w:val="00212126"/>
    <w:rsid w:val="00213FAB"/>
    <w:rsid w:val="0021573B"/>
    <w:rsid w:val="00215CE5"/>
    <w:rsid w:val="0021644F"/>
    <w:rsid w:val="002176E6"/>
    <w:rsid w:val="00217B41"/>
    <w:rsid w:val="00220B7E"/>
    <w:rsid w:val="00220B86"/>
    <w:rsid w:val="00220CDA"/>
    <w:rsid w:val="00221445"/>
    <w:rsid w:val="002227E5"/>
    <w:rsid w:val="00222E63"/>
    <w:rsid w:val="00223492"/>
    <w:rsid w:val="00223580"/>
    <w:rsid w:val="00224272"/>
    <w:rsid w:val="00224DC9"/>
    <w:rsid w:val="00225284"/>
    <w:rsid w:val="00226174"/>
    <w:rsid w:val="00226209"/>
    <w:rsid w:val="002262FE"/>
    <w:rsid w:val="00226DD2"/>
    <w:rsid w:val="00226F6E"/>
    <w:rsid w:val="002271F1"/>
    <w:rsid w:val="00230D64"/>
    <w:rsid w:val="00231055"/>
    <w:rsid w:val="0023154D"/>
    <w:rsid w:val="00233B12"/>
    <w:rsid w:val="00234074"/>
    <w:rsid w:val="002340DF"/>
    <w:rsid w:val="00234342"/>
    <w:rsid w:val="00234E97"/>
    <w:rsid w:val="00235E81"/>
    <w:rsid w:val="0023639D"/>
    <w:rsid w:val="0023717B"/>
    <w:rsid w:val="00237676"/>
    <w:rsid w:val="00237A46"/>
    <w:rsid w:val="00237F5D"/>
    <w:rsid w:val="00240A75"/>
    <w:rsid w:val="00240A90"/>
    <w:rsid w:val="00242427"/>
    <w:rsid w:val="002429EC"/>
    <w:rsid w:val="002431F3"/>
    <w:rsid w:val="00244057"/>
    <w:rsid w:val="0024498D"/>
    <w:rsid w:val="00246DA0"/>
    <w:rsid w:val="00247657"/>
    <w:rsid w:val="00251B85"/>
    <w:rsid w:val="00251F10"/>
    <w:rsid w:val="00252A84"/>
    <w:rsid w:val="00254840"/>
    <w:rsid w:val="00256DCE"/>
    <w:rsid w:val="002570EA"/>
    <w:rsid w:val="002610BE"/>
    <w:rsid w:val="00263A46"/>
    <w:rsid w:val="00263C42"/>
    <w:rsid w:val="0026489E"/>
    <w:rsid w:val="00264D36"/>
    <w:rsid w:val="00265261"/>
    <w:rsid w:val="002652EC"/>
    <w:rsid w:val="0026547B"/>
    <w:rsid w:val="00266653"/>
    <w:rsid w:val="00266B36"/>
    <w:rsid w:val="00271061"/>
    <w:rsid w:val="00271FB7"/>
    <w:rsid w:val="00272405"/>
    <w:rsid w:val="002731B4"/>
    <w:rsid w:val="00274031"/>
    <w:rsid w:val="00274686"/>
    <w:rsid w:val="00275BE5"/>
    <w:rsid w:val="002763E2"/>
    <w:rsid w:val="002777E8"/>
    <w:rsid w:val="00277BCB"/>
    <w:rsid w:val="00277D20"/>
    <w:rsid w:val="00277D4B"/>
    <w:rsid w:val="002812D2"/>
    <w:rsid w:val="00281BC1"/>
    <w:rsid w:val="002821B0"/>
    <w:rsid w:val="0028287C"/>
    <w:rsid w:val="00282880"/>
    <w:rsid w:val="00282B97"/>
    <w:rsid w:val="002839B6"/>
    <w:rsid w:val="00284395"/>
    <w:rsid w:val="00285BF1"/>
    <w:rsid w:val="00285D35"/>
    <w:rsid w:val="00285F5E"/>
    <w:rsid w:val="0028652B"/>
    <w:rsid w:val="0028654A"/>
    <w:rsid w:val="0028740A"/>
    <w:rsid w:val="00287820"/>
    <w:rsid w:val="00287BA5"/>
    <w:rsid w:val="00290EC1"/>
    <w:rsid w:val="00291DD3"/>
    <w:rsid w:val="002939D3"/>
    <w:rsid w:val="002943C1"/>
    <w:rsid w:val="00294F41"/>
    <w:rsid w:val="00295085"/>
    <w:rsid w:val="00295668"/>
    <w:rsid w:val="00297624"/>
    <w:rsid w:val="002A00A6"/>
    <w:rsid w:val="002A0531"/>
    <w:rsid w:val="002A12AE"/>
    <w:rsid w:val="002A1CE9"/>
    <w:rsid w:val="002A1FA9"/>
    <w:rsid w:val="002A2958"/>
    <w:rsid w:val="002A2B8E"/>
    <w:rsid w:val="002A5ECD"/>
    <w:rsid w:val="002A65D6"/>
    <w:rsid w:val="002B1807"/>
    <w:rsid w:val="002B288F"/>
    <w:rsid w:val="002B47D1"/>
    <w:rsid w:val="002B5D4F"/>
    <w:rsid w:val="002B744C"/>
    <w:rsid w:val="002B76F8"/>
    <w:rsid w:val="002C0127"/>
    <w:rsid w:val="002C0746"/>
    <w:rsid w:val="002C167D"/>
    <w:rsid w:val="002C3AC6"/>
    <w:rsid w:val="002C4088"/>
    <w:rsid w:val="002C4D98"/>
    <w:rsid w:val="002C57B8"/>
    <w:rsid w:val="002C5F66"/>
    <w:rsid w:val="002C6206"/>
    <w:rsid w:val="002C6368"/>
    <w:rsid w:val="002C660B"/>
    <w:rsid w:val="002C6F72"/>
    <w:rsid w:val="002D051C"/>
    <w:rsid w:val="002D1C0C"/>
    <w:rsid w:val="002D2422"/>
    <w:rsid w:val="002D2EC6"/>
    <w:rsid w:val="002D35FE"/>
    <w:rsid w:val="002D481C"/>
    <w:rsid w:val="002D4CFE"/>
    <w:rsid w:val="002D51ED"/>
    <w:rsid w:val="002D65AE"/>
    <w:rsid w:val="002D7316"/>
    <w:rsid w:val="002D7F42"/>
    <w:rsid w:val="002E1926"/>
    <w:rsid w:val="002E1B78"/>
    <w:rsid w:val="002E28C8"/>
    <w:rsid w:val="002E291B"/>
    <w:rsid w:val="002E32C5"/>
    <w:rsid w:val="002E4735"/>
    <w:rsid w:val="002E4C3C"/>
    <w:rsid w:val="002E547D"/>
    <w:rsid w:val="002E555D"/>
    <w:rsid w:val="002E5861"/>
    <w:rsid w:val="002E5C49"/>
    <w:rsid w:val="002E6CEA"/>
    <w:rsid w:val="002E6E11"/>
    <w:rsid w:val="002F0BBB"/>
    <w:rsid w:val="002F0EC3"/>
    <w:rsid w:val="002F1155"/>
    <w:rsid w:val="002F1AF7"/>
    <w:rsid w:val="002F3746"/>
    <w:rsid w:val="002F4206"/>
    <w:rsid w:val="002F4308"/>
    <w:rsid w:val="002F49DC"/>
    <w:rsid w:val="002F5033"/>
    <w:rsid w:val="002F74B3"/>
    <w:rsid w:val="002F75A9"/>
    <w:rsid w:val="003006A9"/>
    <w:rsid w:val="00300746"/>
    <w:rsid w:val="003013C3"/>
    <w:rsid w:val="0030223E"/>
    <w:rsid w:val="0030262B"/>
    <w:rsid w:val="0030266A"/>
    <w:rsid w:val="00302B00"/>
    <w:rsid w:val="00304493"/>
    <w:rsid w:val="0030476B"/>
    <w:rsid w:val="00304A86"/>
    <w:rsid w:val="00305639"/>
    <w:rsid w:val="00305A05"/>
    <w:rsid w:val="00307F60"/>
    <w:rsid w:val="003101D0"/>
    <w:rsid w:val="003105C7"/>
    <w:rsid w:val="0031121D"/>
    <w:rsid w:val="00313C1B"/>
    <w:rsid w:val="003148E3"/>
    <w:rsid w:val="00315467"/>
    <w:rsid w:val="00316272"/>
    <w:rsid w:val="003164FF"/>
    <w:rsid w:val="003166F9"/>
    <w:rsid w:val="00317904"/>
    <w:rsid w:val="003207FB"/>
    <w:rsid w:val="0032112D"/>
    <w:rsid w:val="003220BB"/>
    <w:rsid w:val="003227B4"/>
    <w:rsid w:val="00322AE3"/>
    <w:rsid w:val="00322D09"/>
    <w:rsid w:val="00322ED0"/>
    <w:rsid w:val="00323177"/>
    <w:rsid w:val="0032326E"/>
    <w:rsid w:val="0032352D"/>
    <w:rsid w:val="003247C1"/>
    <w:rsid w:val="00324CE8"/>
    <w:rsid w:val="00324F52"/>
    <w:rsid w:val="00324FDF"/>
    <w:rsid w:val="003254DB"/>
    <w:rsid w:val="00326D0B"/>
    <w:rsid w:val="00326DF1"/>
    <w:rsid w:val="0032710D"/>
    <w:rsid w:val="00330DC6"/>
    <w:rsid w:val="00331CB8"/>
    <w:rsid w:val="00332276"/>
    <w:rsid w:val="00332297"/>
    <w:rsid w:val="003328B8"/>
    <w:rsid w:val="00333317"/>
    <w:rsid w:val="00333F59"/>
    <w:rsid w:val="003344FA"/>
    <w:rsid w:val="00334B49"/>
    <w:rsid w:val="00334F6E"/>
    <w:rsid w:val="003368A8"/>
    <w:rsid w:val="0033703F"/>
    <w:rsid w:val="003411DD"/>
    <w:rsid w:val="00341500"/>
    <w:rsid w:val="003421B3"/>
    <w:rsid w:val="0034344E"/>
    <w:rsid w:val="003454F9"/>
    <w:rsid w:val="003455EA"/>
    <w:rsid w:val="003471FB"/>
    <w:rsid w:val="003473C4"/>
    <w:rsid w:val="003475F7"/>
    <w:rsid w:val="00350436"/>
    <w:rsid w:val="00351184"/>
    <w:rsid w:val="003517EA"/>
    <w:rsid w:val="00353774"/>
    <w:rsid w:val="003544CA"/>
    <w:rsid w:val="00356118"/>
    <w:rsid w:val="00356E1B"/>
    <w:rsid w:val="00356E93"/>
    <w:rsid w:val="00357B7E"/>
    <w:rsid w:val="0036450E"/>
    <w:rsid w:val="00366325"/>
    <w:rsid w:val="00366754"/>
    <w:rsid w:val="00366A52"/>
    <w:rsid w:val="00370EA8"/>
    <w:rsid w:val="003717D7"/>
    <w:rsid w:val="00371B20"/>
    <w:rsid w:val="003720B2"/>
    <w:rsid w:val="0037219E"/>
    <w:rsid w:val="003731D9"/>
    <w:rsid w:val="00373836"/>
    <w:rsid w:val="00374483"/>
    <w:rsid w:val="003747F8"/>
    <w:rsid w:val="00375766"/>
    <w:rsid w:val="00375DAC"/>
    <w:rsid w:val="00376849"/>
    <w:rsid w:val="0037722D"/>
    <w:rsid w:val="003777DB"/>
    <w:rsid w:val="0037786B"/>
    <w:rsid w:val="00380104"/>
    <w:rsid w:val="00380734"/>
    <w:rsid w:val="0038219F"/>
    <w:rsid w:val="0038387C"/>
    <w:rsid w:val="003845B2"/>
    <w:rsid w:val="0038527F"/>
    <w:rsid w:val="00385E3D"/>
    <w:rsid w:val="00386953"/>
    <w:rsid w:val="00387329"/>
    <w:rsid w:val="0038759E"/>
    <w:rsid w:val="0038765E"/>
    <w:rsid w:val="00387881"/>
    <w:rsid w:val="0039134E"/>
    <w:rsid w:val="00392807"/>
    <w:rsid w:val="003945AE"/>
    <w:rsid w:val="00394790"/>
    <w:rsid w:val="003959FD"/>
    <w:rsid w:val="00395E12"/>
    <w:rsid w:val="0039632F"/>
    <w:rsid w:val="00396DE7"/>
    <w:rsid w:val="003A01FA"/>
    <w:rsid w:val="003A0403"/>
    <w:rsid w:val="003A0CFC"/>
    <w:rsid w:val="003A1C0A"/>
    <w:rsid w:val="003A2022"/>
    <w:rsid w:val="003A24D5"/>
    <w:rsid w:val="003A26C7"/>
    <w:rsid w:val="003A2783"/>
    <w:rsid w:val="003A27E0"/>
    <w:rsid w:val="003A299E"/>
    <w:rsid w:val="003A2C7B"/>
    <w:rsid w:val="003A4C37"/>
    <w:rsid w:val="003A5255"/>
    <w:rsid w:val="003A5641"/>
    <w:rsid w:val="003A61CC"/>
    <w:rsid w:val="003A6354"/>
    <w:rsid w:val="003A63F9"/>
    <w:rsid w:val="003B008C"/>
    <w:rsid w:val="003B189C"/>
    <w:rsid w:val="003B19DE"/>
    <w:rsid w:val="003B1BCB"/>
    <w:rsid w:val="003B243A"/>
    <w:rsid w:val="003B25A7"/>
    <w:rsid w:val="003B2A06"/>
    <w:rsid w:val="003B3200"/>
    <w:rsid w:val="003B3285"/>
    <w:rsid w:val="003B3DD6"/>
    <w:rsid w:val="003B69ED"/>
    <w:rsid w:val="003B6B54"/>
    <w:rsid w:val="003B768E"/>
    <w:rsid w:val="003C0350"/>
    <w:rsid w:val="003C0857"/>
    <w:rsid w:val="003C095C"/>
    <w:rsid w:val="003C0AD7"/>
    <w:rsid w:val="003C129E"/>
    <w:rsid w:val="003C38F2"/>
    <w:rsid w:val="003C39CD"/>
    <w:rsid w:val="003C44F2"/>
    <w:rsid w:val="003C57D7"/>
    <w:rsid w:val="003C5A39"/>
    <w:rsid w:val="003C675D"/>
    <w:rsid w:val="003C7313"/>
    <w:rsid w:val="003D03FF"/>
    <w:rsid w:val="003D0770"/>
    <w:rsid w:val="003D079F"/>
    <w:rsid w:val="003D2687"/>
    <w:rsid w:val="003D295E"/>
    <w:rsid w:val="003D2BB0"/>
    <w:rsid w:val="003D4D84"/>
    <w:rsid w:val="003D6944"/>
    <w:rsid w:val="003D6AA8"/>
    <w:rsid w:val="003D70F2"/>
    <w:rsid w:val="003E22BF"/>
    <w:rsid w:val="003E3E17"/>
    <w:rsid w:val="003E61A1"/>
    <w:rsid w:val="003E68F3"/>
    <w:rsid w:val="003F0149"/>
    <w:rsid w:val="003F0D17"/>
    <w:rsid w:val="003F15FA"/>
    <w:rsid w:val="003F1677"/>
    <w:rsid w:val="003F2F82"/>
    <w:rsid w:val="003F4475"/>
    <w:rsid w:val="003F49A1"/>
    <w:rsid w:val="003F503A"/>
    <w:rsid w:val="003F701E"/>
    <w:rsid w:val="003F76B2"/>
    <w:rsid w:val="0040035F"/>
    <w:rsid w:val="00401664"/>
    <w:rsid w:val="00401791"/>
    <w:rsid w:val="004022AE"/>
    <w:rsid w:val="004032A6"/>
    <w:rsid w:val="004042F6"/>
    <w:rsid w:val="00405405"/>
    <w:rsid w:val="00407613"/>
    <w:rsid w:val="0040792C"/>
    <w:rsid w:val="00410AA7"/>
    <w:rsid w:val="00411207"/>
    <w:rsid w:val="00411936"/>
    <w:rsid w:val="00412E7F"/>
    <w:rsid w:val="00413598"/>
    <w:rsid w:val="00415948"/>
    <w:rsid w:val="004159D8"/>
    <w:rsid w:val="00416A86"/>
    <w:rsid w:val="004172F5"/>
    <w:rsid w:val="00417742"/>
    <w:rsid w:val="00423774"/>
    <w:rsid w:val="00424294"/>
    <w:rsid w:val="00424E32"/>
    <w:rsid w:val="00426223"/>
    <w:rsid w:val="004268E8"/>
    <w:rsid w:val="00427E57"/>
    <w:rsid w:val="00427E86"/>
    <w:rsid w:val="004302B6"/>
    <w:rsid w:val="00430FF5"/>
    <w:rsid w:val="00431451"/>
    <w:rsid w:val="00431B85"/>
    <w:rsid w:val="004326D4"/>
    <w:rsid w:val="00433E72"/>
    <w:rsid w:val="00436206"/>
    <w:rsid w:val="00437375"/>
    <w:rsid w:val="00437FD3"/>
    <w:rsid w:val="004413F2"/>
    <w:rsid w:val="00441C5A"/>
    <w:rsid w:val="004426D1"/>
    <w:rsid w:val="004438A1"/>
    <w:rsid w:val="00445518"/>
    <w:rsid w:val="00446916"/>
    <w:rsid w:val="004469EB"/>
    <w:rsid w:val="004479CD"/>
    <w:rsid w:val="004501E0"/>
    <w:rsid w:val="004507C8"/>
    <w:rsid w:val="004509BD"/>
    <w:rsid w:val="00453840"/>
    <w:rsid w:val="0045407C"/>
    <w:rsid w:val="00454E10"/>
    <w:rsid w:val="00454F4A"/>
    <w:rsid w:val="004558F1"/>
    <w:rsid w:val="00456EF8"/>
    <w:rsid w:val="0045707A"/>
    <w:rsid w:val="00460111"/>
    <w:rsid w:val="0046052D"/>
    <w:rsid w:val="00460CF1"/>
    <w:rsid w:val="00460DDF"/>
    <w:rsid w:val="00461548"/>
    <w:rsid w:val="00461AFA"/>
    <w:rsid w:val="0046223D"/>
    <w:rsid w:val="004631AD"/>
    <w:rsid w:val="00463A85"/>
    <w:rsid w:val="00463C54"/>
    <w:rsid w:val="00463CB3"/>
    <w:rsid w:val="00464B36"/>
    <w:rsid w:val="00465291"/>
    <w:rsid w:val="004667ED"/>
    <w:rsid w:val="00466B66"/>
    <w:rsid w:val="00467455"/>
    <w:rsid w:val="0046759D"/>
    <w:rsid w:val="00470615"/>
    <w:rsid w:val="0047160F"/>
    <w:rsid w:val="00472EA4"/>
    <w:rsid w:val="004737C6"/>
    <w:rsid w:val="0047579D"/>
    <w:rsid w:val="004779C0"/>
    <w:rsid w:val="00480D33"/>
    <w:rsid w:val="00482A62"/>
    <w:rsid w:val="00482F51"/>
    <w:rsid w:val="00483749"/>
    <w:rsid w:val="004861EB"/>
    <w:rsid w:val="00486CC4"/>
    <w:rsid w:val="00487432"/>
    <w:rsid w:val="00487E3F"/>
    <w:rsid w:val="00490362"/>
    <w:rsid w:val="004905A4"/>
    <w:rsid w:val="00491550"/>
    <w:rsid w:val="004922B7"/>
    <w:rsid w:val="00492645"/>
    <w:rsid w:val="00492B6F"/>
    <w:rsid w:val="00492FEE"/>
    <w:rsid w:val="00493A9F"/>
    <w:rsid w:val="00493C76"/>
    <w:rsid w:val="00493CC8"/>
    <w:rsid w:val="00493E2A"/>
    <w:rsid w:val="004940F2"/>
    <w:rsid w:val="00494ED1"/>
    <w:rsid w:val="00494F9F"/>
    <w:rsid w:val="0049636B"/>
    <w:rsid w:val="004963FE"/>
    <w:rsid w:val="00497446"/>
    <w:rsid w:val="00497518"/>
    <w:rsid w:val="004A0641"/>
    <w:rsid w:val="004A0905"/>
    <w:rsid w:val="004A1BC9"/>
    <w:rsid w:val="004A2DBB"/>
    <w:rsid w:val="004A32F5"/>
    <w:rsid w:val="004A351D"/>
    <w:rsid w:val="004A3B90"/>
    <w:rsid w:val="004A5AC9"/>
    <w:rsid w:val="004A65D2"/>
    <w:rsid w:val="004A6B69"/>
    <w:rsid w:val="004A6BC6"/>
    <w:rsid w:val="004B12AC"/>
    <w:rsid w:val="004B1596"/>
    <w:rsid w:val="004B19DB"/>
    <w:rsid w:val="004B225E"/>
    <w:rsid w:val="004B22CD"/>
    <w:rsid w:val="004B24EE"/>
    <w:rsid w:val="004B5421"/>
    <w:rsid w:val="004B5DC7"/>
    <w:rsid w:val="004B681E"/>
    <w:rsid w:val="004B6B2D"/>
    <w:rsid w:val="004B7152"/>
    <w:rsid w:val="004B71D0"/>
    <w:rsid w:val="004B7DB7"/>
    <w:rsid w:val="004C0352"/>
    <w:rsid w:val="004C1053"/>
    <w:rsid w:val="004C1912"/>
    <w:rsid w:val="004C198C"/>
    <w:rsid w:val="004C1D7B"/>
    <w:rsid w:val="004C236A"/>
    <w:rsid w:val="004C23FC"/>
    <w:rsid w:val="004C2BBB"/>
    <w:rsid w:val="004C3180"/>
    <w:rsid w:val="004C3B94"/>
    <w:rsid w:val="004C400E"/>
    <w:rsid w:val="004C4CAA"/>
    <w:rsid w:val="004C5AAC"/>
    <w:rsid w:val="004C6FC4"/>
    <w:rsid w:val="004C7E3E"/>
    <w:rsid w:val="004D039B"/>
    <w:rsid w:val="004D073E"/>
    <w:rsid w:val="004D14C9"/>
    <w:rsid w:val="004D14FC"/>
    <w:rsid w:val="004D1661"/>
    <w:rsid w:val="004D1A76"/>
    <w:rsid w:val="004D1A99"/>
    <w:rsid w:val="004D1AD4"/>
    <w:rsid w:val="004D316B"/>
    <w:rsid w:val="004D3365"/>
    <w:rsid w:val="004D3DEA"/>
    <w:rsid w:val="004D4498"/>
    <w:rsid w:val="004D4627"/>
    <w:rsid w:val="004D4FFA"/>
    <w:rsid w:val="004D5CAE"/>
    <w:rsid w:val="004D65F3"/>
    <w:rsid w:val="004D6D69"/>
    <w:rsid w:val="004E2E5C"/>
    <w:rsid w:val="004E3017"/>
    <w:rsid w:val="004E4260"/>
    <w:rsid w:val="004E65BC"/>
    <w:rsid w:val="004E6B04"/>
    <w:rsid w:val="004E7689"/>
    <w:rsid w:val="004F0438"/>
    <w:rsid w:val="004F1528"/>
    <w:rsid w:val="004F16A2"/>
    <w:rsid w:val="004F1738"/>
    <w:rsid w:val="004F19EB"/>
    <w:rsid w:val="004F3536"/>
    <w:rsid w:val="004F48F4"/>
    <w:rsid w:val="004F5148"/>
    <w:rsid w:val="004F7231"/>
    <w:rsid w:val="005002DD"/>
    <w:rsid w:val="0050098F"/>
    <w:rsid w:val="005018BC"/>
    <w:rsid w:val="005023C2"/>
    <w:rsid w:val="00502AE0"/>
    <w:rsid w:val="00503740"/>
    <w:rsid w:val="0050459E"/>
    <w:rsid w:val="00504699"/>
    <w:rsid w:val="00504E9E"/>
    <w:rsid w:val="0050542C"/>
    <w:rsid w:val="0050566A"/>
    <w:rsid w:val="00505BDF"/>
    <w:rsid w:val="005068B1"/>
    <w:rsid w:val="005106F6"/>
    <w:rsid w:val="00510EB1"/>
    <w:rsid w:val="005119E4"/>
    <w:rsid w:val="00511F44"/>
    <w:rsid w:val="0051236E"/>
    <w:rsid w:val="00512A28"/>
    <w:rsid w:val="00514700"/>
    <w:rsid w:val="00516E57"/>
    <w:rsid w:val="00520E36"/>
    <w:rsid w:val="00523725"/>
    <w:rsid w:val="00523916"/>
    <w:rsid w:val="005266CA"/>
    <w:rsid w:val="00527E27"/>
    <w:rsid w:val="005305C9"/>
    <w:rsid w:val="00531C5C"/>
    <w:rsid w:val="00532018"/>
    <w:rsid w:val="00532FEC"/>
    <w:rsid w:val="00533A6E"/>
    <w:rsid w:val="00534485"/>
    <w:rsid w:val="00534497"/>
    <w:rsid w:val="00534AC6"/>
    <w:rsid w:val="0053595B"/>
    <w:rsid w:val="00535F45"/>
    <w:rsid w:val="00535FFC"/>
    <w:rsid w:val="00536044"/>
    <w:rsid w:val="005363E0"/>
    <w:rsid w:val="005366A9"/>
    <w:rsid w:val="005375E3"/>
    <w:rsid w:val="00537865"/>
    <w:rsid w:val="00540290"/>
    <w:rsid w:val="00540E39"/>
    <w:rsid w:val="00540EFB"/>
    <w:rsid w:val="00542501"/>
    <w:rsid w:val="00542D37"/>
    <w:rsid w:val="005430A9"/>
    <w:rsid w:val="005452D5"/>
    <w:rsid w:val="00545C0E"/>
    <w:rsid w:val="00546875"/>
    <w:rsid w:val="00546CBD"/>
    <w:rsid w:val="00547C38"/>
    <w:rsid w:val="00550749"/>
    <w:rsid w:val="00550DB6"/>
    <w:rsid w:val="005527BF"/>
    <w:rsid w:val="00552BDE"/>
    <w:rsid w:val="00552BE7"/>
    <w:rsid w:val="00552D54"/>
    <w:rsid w:val="0055378E"/>
    <w:rsid w:val="00554796"/>
    <w:rsid w:val="00554E38"/>
    <w:rsid w:val="0055517D"/>
    <w:rsid w:val="00555B2C"/>
    <w:rsid w:val="00557196"/>
    <w:rsid w:val="00560736"/>
    <w:rsid w:val="005608A9"/>
    <w:rsid w:val="00563113"/>
    <w:rsid w:val="005642C2"/>
    <w:rsid w:val="00564563"/>
    <w:rsid w:val="0056499E"/>
    <w:rsid w:val="00565506"/>
    <w:rsid w:val="00565F55"/>
    <w:rsid w:val="00566610"/>
    <w:rsid w:val="0056716B"/>
    <w:rsid w:val="00567628"/>
    <w:rsid w:val="00570121"/>
    <w:rsid w:val="0057014F"/>
    <w:rsid w:val="00570A5E"/>
    <w:rsid w:val="005715ED"/>
    <w:rsid w:val="00571DFB"/>
    <w:rsid w:val="00573624"/>
    <w:rsid w:val="00574F92"/>
    <w:rsid w:val="00575BD0"/>
    <w:rsid w:val="00576DC7"/>
    <w:rsid w:val="005771AA"/>
    <w:rsid w:val="005772CE"/>
    <w:rsid w:val="005775F0"/>
    <w:rsid w:val="00580195"/>
    <w:rsid w:val="00580257"/>
    <w:rsid w:val="00580E75"/>
    <w:rsid w:val="00582234"/>
    <w:rsid w:val="005823DA"/>
    <w:rsid w:val="00582425"/>
    <w:rsid w:val="00583012"/>
    <w:rsid w:val="00583F09"/>
    <w:rsid w:val="00583F1C"/>
    <w:rsid w:val="00584292"/>
    <w:rsid w:val="0058543B"/>
    <w:rsid w:val="00585CAC"/>
    <w:rsid w:val="0058739E"/>
    <w:rsid w:val="005900C0"/>
    <w:rsid w:val="00590D8E"/>
    <w:rsid w:val="0059138B"/>
    <w:rsid w:val="005920CB"/>
    <w:rsid w:val="0059355C"/>
    <w:rsid w:val="00593A08"/>
    <w:rsid w:val="00593A88"/>
    <w:rsid w:val="00594D94"/>
    <w:rsid w:val="005950C2"/>
    <w:rsid w:val="005951C2"/>
    <w:rsid w:val="005969D6"/>
    <w:rsid w:val="005970B6"/>
    <w:rsid w:val="00597518"/>
    <w:rsid w:val="00597E55"/>
    <w:rsid w:val="005A0177"/>
    <w:rsid w:val="005A08EF"/>
    <w:rsid w:val="005A0A30"/>
    <w:rsid w:val="005A138A"/>
    <w:rsid w:val="005A1BBD"/>
    <w:rsid w:val="005A25E7"/>
    <w:rsid w:val="005A28F2"/>
    <w:rsid w:val="005A294C"/>
    <w:rsid w:val="005A3554"/>
    <w:rsid w:val="005A3CE5"/>
    <w:rsid w:val="005A45A0"/>
    <w:rsid w:val="005A4C70"/>
    <w:rsid w:val="005A583E"/>
    <w:rsid w:val="005A5F52"/>
    <w:rsid w:val="005A6C2B"/>
    <w:rsid w:val="005A6DA3"/>
    <w:rsid w:val="005B0068"/>
    <w:rsid w:val="005B0EFC"/>
    <w:rsid w:val="005B1727"/>
    <w:rsid w:val="005B1885"/>
    <w:rsid w:val="005B1C1C"/>
    <w:rsid w:val="005B434D"/>
    <w:rsid w:val="005B4956"/>
    <w:rsid w:val="005B511F"/>
    <w:rsid w:val="005B5D36"/>
    <w:rsid w:val="005B69C3"/>
    <w:rsid w:val="005B6A93"/>
    <w:rsid w:val="005B77E5"/>
    <w:rsid w:val="005B7B4F"/>
    <w:rsid w:val="005B7E77"/>
    <w:rsid w:val="005C1147"/>
    <w:rsid w:val="005C13F7"/>
    <w:rsid w:val="005C229E"/>
    <w:rsid w:val="005C2D78"/>
    <w:rsid w:val="005C3211"/>
    <w:rsid w:val="005C40C6"/>
    <w:rsid w:val="005C4C06"/>
    <w:rsid w:val="005C6664"/>
    <w:rsid w:val="005D08F2"/>
    <w:rsid w:val="005D26A9"/>
    <w:rsid w:val="005D28C4"/>
    <w:rsid w:val="005D2A6F"/>
    <w:rsid w:val="005D3D9F"/>
    <w:rsid w:val="005D5A3A"/>
    <w:rsid w:val="005D5AA5"/>
    <w:rsid w:val="005D5ECC"/>
    <w:rsid w:val="005D667A"/>
    <w:rsid w:val="005D7D8E"/>
    <w:rsid w:val="005E01C1"/>
    <w:rsid w:val="005E0BB9"/>
    <w:rsid w:val="005E140C"/>
    <w:rsid w:val="005E3EA3"/>
    <w:rsid w:val="005E500E"/>
    <w:rsid w:val="005E7AD8"/>
    <w:rsid w:val="005F1F24"/>
    <w:rsid w:val="005F306E"/>
    <w:rsid w:val="005F3A0F"/>
    <w:rsid w:val="005F4485"/>
    <w:rsid w:val="005F57FA"/>
    <w:rsid w:val="005F736B"/>
    <w:rsid w:val="00600084"/>
    <w:rsid w:val="006000BC"/>
    <w:rsid w:val="006001F5"/>
    <w:rsid w:val="00600DFE"/>
    <w:rsid w:val="00600F4D"/>
    <w:rsid w:val="00601CDC"/>
    <w:rsid w:val="00603120"/>
    <w:rsid w:val="0060533A"/>
    <w:rsid w:val="00605CF5"/>
    <w:rsid w:val="006069C1"/>
    <w:rsid w:val="0061062C"/>
    <w:rsid w:val="006110DF"/>
    <w:rsid w:val="00611803"/>
    <w:rsid w:val="0061191D"/>
    <w:rsid w:val="006125C9"/>
    <w:rsid w:val="00612B1C"/>
    <w:rsid w:val="00613EDB"/>
    <w:rsid w:val="00614ACE"/>
    <w:rsid w:val="00615182"/>
    <w:rsid w:val="0061532A"/>
    <w:rsid w:val="00615CD5"/>
    <w:rsid w:val="006169EC"/>
    <w:rsid w:val="0062041F"/>
    <w:rsid w:val="00621243"/>
    <w:rsid w:val="00621F66"/>
    <w:rsid w:val="00622001"/>
    <w:rsid w:val="00622CD8"/>
    <w:rsid w:val="0062345B"/>
    <w:rsid w:val="00623937"/>
    <w:rsid w:val="00623BFE"/>
    <w:rsid w:val="00624AB3"/>
    <w:rsid w:val="006255CF"/>
    <w:rsid w:val="006255FC"/>
    <w:rsid w:val="00625EA2"/>
    <w:rsid w:val="0062700A"/>
    <w:rsid w:val="00627A07"/>
    <w:rsid w:val="00627D7D"/>
    <w:rsid w:val="0063035F"/>
    <w:rsid w:val="00630AE5"/>
    <w:rsid w:val="00630B10"/>
    <w:rsid w:val="0063158A"/>
    <w:rsid w:val="006321FB"/>
    <w:rsid w:val="00632453"/>
    <w:rsid w:val="00633977"/>
    <w:rsid w:val="00633B9F"/>
    <w:rsid w:val="00633BF4"/>
    <w:rsid w:val="00634A00"/>
    <w:rsid w:val="00635585"/>
    <w:rsid w:val="00637764"/>
    <w:rsid w:val="00637867"/>
    <w:rsid w:val="00637A16"/>
    <w:rsid w:val="00637E42"/>
    <w:rsid w:val="006401A9"/>
    <w:rsid w:val="006402E5"/>
    <w:rsid w:val="006406A2"/>
    <w:rsid w:val="00641F40"/>
    <w:rsid w:val="00642A27"/>
    <w:rsid w:val="00642B7F"/>
    <w:rsid w:val="006431E1"/>
    <w:rsid w:val="00643FBA"/>
    <w:rsid w:val="00645888"/>
    <w:rsid w:val="0064782A"/>
    <w:rsid w:val="00650E5B"/>
    <w:rsid w:val="006511F6"/>
    <w:rsid w:val="006512E0"/>
    <w:rsid w:val="006514E5"/>
    <w:rsid w:val="00651BEA"/>
    <w:rsid w:val="00651D76"/>
    <w:rsid w:val="00652104"/>
    <w:rsid w:val="00652335"/>
    <w:rsid w:val="00652ED8"/>
    <w:rsid w:val="00655525"/>
    <w:rsid w:val="006569CD"/>
    <w:rsid w:val="00656A64"/>
    <w:rsid w:val="00656BA5"/>
    <w:rsid w:val="00656E75"/>
    <w:rsid w:val="006572E6"/>
    <w:rsid w:val="0066099C"/>
    <w:rsid w:val="00661311"/>
    <w:rsid w:val="00663200"/>
    <w:rsid w:val="00663BC5"/>
    <w:rsid w:val="006647C4"/>
    <w:rsid w:val="00664904"/>
    <w:rsid w:val="00665BC1"/>
    <w:rsid w:val="00666D96"/>
    <w:rsid w:val="0066782F"/>
    <w:rsid w:val="006678E8"/>
    <w:rsid w:val="0067031A"/>
    <w:rsid w:val="00670895"/>
    <w:rsid w:val="00671214"/>
    <w:rsid w:val="0067151D"/>
    <w:rsid w:val="0067165D"/>
    <w:rsid w:val="00674055"/>
    <w:rsid w:val="006742E6"/>
    <w:rsid w:val="006743C8"/>
    <w:rsid w:val="00676E54"/>
    <w:rsid w:val="006772EA"/>
    <w:rsid w:val="006774A7"/>
    <w:rsid w:val="006803B3"/>
    <w:rsid w:val="00680935"/>
    <w:rsid w:val="00680F01"/>
    <w:rsid w:val="006813CC"/>
    <w:rsid w:val="00681A1C"/>
    <w:rsid w:val="00681E86"/>
    <w:rsid w:val="0068396F"/>
    <w:rsid w:val="00684F80"/>
    <w:rsid w:val="006862EE"/>
    <w:rsid w:val="00686940"/>
    <w:rsid w:val="00686AE2"/>
    <w:rsid w:val="00690A97"/>
    <w:rsid w:val="00691246"/>
    <w:rsid w:val="006914E3"/>
    <w:rsid w:val="00693E5A"/>
    <w:rsid w:val="00693F0C"/>
    <w:rsid w:val="00694517"/>
    <w:rsid w:val="00694F79"/>
    <w:rsid w:val="00695DB7"/>
    <w:rsid w:val="00697BD1"/>
    <w:rsid w:val="006A055D"/>
    <w:rsid w:val="006A07A8"/>
    <w:rsid w:val="006A082D"/>
    <w:rsid w:val="006A0B7B"/>
    <w:rsid w:val="006A0C2D"/>
    <w:rsid w:val="006A451F"/>
    <w:rsid w:val="006A4A25"/>
    <w:rsid w:val="006A54B3"/>
    <w:rsid w:val="006B00A7"/>
    <w:rsid w:val="006B08B6"/>
    <w:rsid w:val="006B1043"/>
    <w:rsid w:val="006B12A7"/>
    <w:rsid w:val="006B1F7F"/>
    <w:rsid w:val="006B3403"/>
    <w:rsid w:val="006B3E50"/>
    <w:rsid w:val="006B4358"/>
    <w:rsid w:val="006B4984"/>
    <w:rsid w:val="006B501D"/>
    <w:rsid w:val="006B5356"/>
    <w:rsid w:val="006B591E"/>
    <w:rsid w:val="006B6720"/>
    <w:rsid w:val="006B69CB"/>
    <w:rsid w:val="006B73E2"/>
    <w:rsid w:val="006B7C17"/>
    <w:rsid w:val="006C1337"/>
    <w:rsid w:val="006C1D88"/>
    <w:rsid w:val="006C1E99"/>
    <w:rsid w:val="006C2578"/>
    <w:rsid w:val="006C25F8"/>
    <w:rsid w:val="006C299F"/>
    <w:rsid w:val="006C2D3F"/>
    <w:rsid w:val="006C3327"/>
    <w:rsid w:val="006C39DF"/>
    <w:rsid w:val="006C3ABF"/>
    <w:rsid w:val="006C6184"/>
    <w:rsid w:val="006C6E98"/>
    <w:rsid w:val="006D1B69"/>
    <w:rsid w:val="006D3844"/>
    <w:rsid w:val="006D3D41"/>
    <w:rsid w:val="006D44D5"/>
    <w:rsid w:val="006D5908"/>
    <w:rsid w:val="006D6DFB"/>
    <w:rsid w:val="006D7491"/>
    <w:rsid w:val="006E1DA9"/>
    <w:rsid w:val="006E220A"/>
    <w:rsid w:val="006E255A"/>
    <w:rsid w:val="006E2BFE"/>
    <w:rsid w:val="006E343A"/>
    <w:rsid w:val="006E35AD"/>
    <w:rsid w:val="006E36B6"/>
    <w:rsid w:val="006E3C5C"/>
    <w:rsid w:val="006E4145"/>
    <w:rsid w:val="006E41B6"/>
    <w:rsid w:val="006F2944"/>
    <w:rsid w:val="006F2CC9"/>
    <w:rsid w:val="006F408D"/>
    <w:rsid w:val="006F6259"/>
    <w:rsid w:val="006F6431"/>
    <w:rsid w:val="006F6B20"/>
    <w:rsid w:val="006F7223"/>
    <w:rsid w:val="007000A3"/>
    <w:rsid w:val="0070031A"/>
    <w:rsid w:val="00700EB7"/>
    <w:rsid w:val="00701141"/>
    <w:rsid w:val="0070159E"/>
    <w:rsid w:val="00701EB6"/>
    <w:rsid w:val="00703C78"/>
    <w:rsid w:val="0070480C"/>
    <w:rsid w:val="007063EA"/>
    <w:rsid w:val="0070677D"/>
    <w:rsid w:val="007069AE"/>
    <w:rsid w:val="00707974"/>
    <w:rsid w:val="00707FA4"/>
    <w:rsid w:val="00710510"/>
    <w:rsid w:val="00710EFE"/>
    <w:rsid w:val="00710F2B"/>
    <w:rsid w:val="00710FB8"/>
    <w:rsid w:val="007118A0"/>
    <w:rsid w:val="00711FFA"/>
    <w:rsid w:val="00712DD5"/>
    <w:rsid w:val="00713E7F"/>
    <w:rsid w:val="00714545"/>
    <w:rsid w:val="00715DA4"/>
    <w:rsid w:val="00715EE4"/>
    <w:rsid w:val="00720321"/>
    <w:rsid w:val="00720F11"/>
    <w:rsid w:val="0072136A"/>
    <w:rsid w:val="007220DC"/>
    <w:rsid w:val="007258B6"/>
    <w:rsid w:val="00726158"/>
    <w:rsid w:val="00726745"/>
    <w:rsid w:val="007269D6"/>
    <w:rsid w:val="00726B71"/>
    <w:rsid w:val="00727403"/>
    <w:rsid w:val="00730F7B"/>
    <w:rsid w:val="00731003"/>
    <w:rsid w:val="00732165"/>
    <w:rsid w:val="007324D7"/>
    <w:rsid w:val="00732CC2"/>
    <w:rsid w:val="007356D6"/>
    <w:rsid w:val="00735E36"/>
    <w:rsid w:val="0073665C"/>
    <w:rsid w:val="00740275"/>
    <w:rsid w:val="00741EE5"/>
    <w:rsid w:val="00742B88"/>
    <w:rsid w:val="00742C2C"/>
    <w:rsid w:val="00743544"/>
    <w:rsid w:val="00743662"/>
    <w:rsid w:val="007443EB"/>
    <w:rsid w:val="007448A3"/>
    <w:rsid w:val="007464A2"/>
    <w:rsid w:val="0074784E"/>
    <w:rsid w:val="007478E8"/>
    <w:rsid w:val="00750011"/>
    <w:rsid w:val="0075099F"/>
    <w:rsid w:val="0075273B"/>
    <w:rsid w:val="00752D16"/>
    <w:rsid w:val="00753407"/>
    <w:rsid w:val="00753A21"/>
    <w:rsid w:val="00753F7F"/>
    <w:rsid w:val="00754894"/>
    <w:rsid w:val="0075505B"/>
    <w:rsid w:val="00755255"/>
    <w:rsid w:val="00755862"/>
    <w:rsid w:val="00755E53"/>
    <w:rsid w:val="00756204"/>
    <w:rsid w:val="00756D6D"/>
    <w:rsid w:val="00756F83"/>
    <w:rsid w:val="007575AF"/>
    <w:rsid w:val="00763887"/>
    <w:rsid w:val="0076483B"/>
    <w:rsid w:val="00764BBE"/>
    <w:rsid w:val="00765375"/>
    <w:rsid w:val="007666F3"/>
    <w:rsid w:val="007668AE"/>
    <w:rsid w:val="00767C50"/>
    <w:rsid w:val="00770089"/>
    <w:rsid w:val="00770286"/>
    <w:rsid w:val="0077076A"/>
    <w:rsid w:val="00772E3E"/>
    <w:rsid w:val="00773A89"/>
    <w:rsid w:val="0077424F"/>
    <w:rsid w:val="00774DD8"/>
    <w:rsid w:val="00774E80"/>
    <w:rsid w:val="007753D9"/>
    <w:rsid w:val="0077589D"/>
    <w:rsid w:val="007759AC"/>
    <w:rsid w:val="00777CB2"/>
    <w:rsid w:val="00781475"/>
    <w:rsid w:val="00781927"/>
    <w:rsid w:val="00781CAA"/>
    <w:rsid w:val="00783A00"/>
    <w:rsid w:val="00784FD5"/>
    <w:rsid w:val="0079098B"/>
    <w:rsid w:val="00790CA0"/>
    <w:rsid w:val="00790D12"/>
    <w:rsid w:val="00791744"/>
    <w:rsid w:val="00791A1B"/>
    <w:rsid w:val="00791D1D"/>
    <w:rsid w:val="0079260B"/>
    <w:rsid w:val="00792F16"/>
    <w:rsid w:val="00792F6A"/>
    <w:rsid w:val="00793925"/>
    <w:rsid w:val="00794376"/>
    <w:rsid w:val="00794FCD"/>
    <w:rsid w:val="00795BB9"/>
    <w:rsid w:val="0079622C"/>
    <w:rsid w:val="007965ED"/>
    <w:rsid w:val="007966C2"/>
    <w:rsid w:val="00796DC7"/>
    <w:rsid w:val="00797010"/>
    <w:rsid w:val="00797ACF"/>
    <w:rsid w:val="007A0017"/>
    <w:rsid w:val="007A08DD"/>
    <w:rsid w:val="007A17A9"/>
    <w:rsid w:val="007A1A0A"/>
    <w:rsid w:val="007A1EE3"/>
    <w:rsid w:val="007A5316"/>
    <w:rsid w:val="007A56BB"/>
    <w:rsid w:val="007A6275"/>
    <w:rsid w:val="007A6B28"/>
    <w:rsid w:val="007A6BA9"/>
    <w:rsid w:val="007A70DE"/>
    <w:rsid w:val="007A7908"/>
    <w:rsid w:val="007B082F"/>
    <w:rsid w:val="007B1D07"/>
    <w:rsid w:val="007B1F75"/>
    <w:rsid w:val="007B2138"/>
    <w:rsid w:val="007B2794"/>
    <w:rsid w:val="007B2AC4"/>
    <w:rsid w:val="007B370E"/>
    <w:rsid w:val="007B5901"/>
    <w:rsid w:val="007B5B5E"/>
    <w:rsid w:val="007B5BEB"/>
    <w:rsid w:val="007B6A21"/>
    <w:rsid w:val="007C02D2"/>
    <w:rsid w:val="007C041A"/>
    <w:rsid w:val="007C0DBE"/>
    <w:rsid w:val="007C31F3"/>
    <w:rsid w:val="007C4CB9"/>
    <w:rsid w:val="007C53B0"/>
    <w:rsid w:val="007C5BA0"/>
    <w:rsid w:val="007C5FC9"/>
    <w:rsid w:val="007C61CA"/>
    <w:rsid w:val="007C69E0"/>
    <w:rsid w:val="007C6C5B"/>
    <w:rsid w:val="007C6D86"/>
    <w:rsid w:val="007D0117"/>
    <w:rsid w:val="007D09D8"/>
    <w:rsid w:val="007D1FF7"/>
    <w:rsid w:val="007D2A5A"/>
    <w:rsid w:val="007D4091"/>
    <w:rsid w:val="007D4557"/>
    <w:rsid w:val="007D4664"/>
    <w:rsid w:val="007D5265"/>
    <w:rsid w:val="007D5722"/>
    <w:rsid w:val="007D5B61"/>
    <w:rsid w:val="007D5EA5"/>
    <w:rsid w:val="007D5EC0"/>
    <w:rsid w:val="007D7283"/>
    <w:rsid w:val="007E0291"/>
    <w:rsid w:val="007E08D5"/>
    <w:rsid w:val="007E09D2"/>
    <w:rsid w:val="007E12E9"/>
    <w:rsid w:val="007E1AF1"/>
    <w:rsid w:val="007E4F92"/>
    <w:rsid w:val="007E52DB"/>
    <w:rsid w:val="007E74F2"/>
    <w:rsid w:val="007F071C"/>
    <w:rsid w:val="007F07CD"/>
    <w:rsid w:val="007F0947"/>
    <w:rsid w:val="007F0C5C"/>
    <w:rsid w:val="007F1460"/>
    <w:rsid w:val="007F16D2"/>
    <w:rsid w:val="007F22A1"/>
    <w:rsid w:val="007F2837"/>
    <w:rsid w:val="007F350D"/>
    <w:rsid w:val="007F39D2"/>
    <w:rsid w:val="007F3D33"/>
    <w:rsid w:val="007F4060"/>
    <w:rsid w:val="007F46BF"/>
    <w:rsid w:val="007F5A8C"/>
    <w:rsid w:val="007F6AEB"/>
    <w:rsid w:val="007F7222"/>
    <w:rsid w:val="00800B09"/>
    <w:rsid w:val="00801296"/>
    <w:rsid w:val="00801F60"/>
    <w:rsid w:val="008041DB"/>
    <w:rsid w:val="00804CE0"/>
    <w:rsid w:val="00805136"/>
    <w:rsid w:val="0080549B"/>
    <w:rsid w:val="008101E8"/>
    <w:rsid w:val="00811B23"/>
    <w:rsid w:val="00812371"/>
    <w:rsid w:val="00814A0D"/>
    <w:rsid w:val="008150B4"/>
    <w:rsid w:val="00815641"/>
    <w:rsid w:val="008158CF"/>
    <w:rsid w:val="00815B78"/>
    <w:rsid w:val="00815EF6"/>
    <w:rsid w:val="00817E7D"/>
    <w:rsid w:val="00820258"/>
    <w:rsid w:val="00820892"/>
    <w:rsid w:val="008215DC"/>
    <w:rsid w:val="008216CB"/>
    <w:rsid w:val="008229D3"/>
    <w:rsid w:val="00822A03"/>
    <w:rsid w:val="008233EB"/>
    <w:rsid w:val="008237FE"/>
    <w:rsid w:val="00823910"/>
    <w:rsid w:val="00824119"/>
    <w:rsid w:val="0082429B"/>
    <w:rsid w:val="00825C13"/>
    <w:rsid w:val="008265A8"/>
    <w:rsid w:val="00826A5D"/>
    <w:rsid w:val="008305C6"/>
    <w:rsid w:val="00830684"/>
    <w:rsid w:val="00831CB4"/>
    <w:rsid w:val="00832CE5"/>
    <w:rsid w:val="00833583"/>
    <w:rsid w:val="00833C7A"/>
    <w:rsid w:val="00837EA6"/>
    <w:rsid w:val="00840248"/>
    <w:rsid w:val="00841FF0"/>
    <w:rsid w:val="008420C1"/>
    <w:rsid w:val="00842280"/>
    <w:rsid w:val="00842449"/>
    <w:rsid w:val="00843E9E"/>
    <w:rsid w:val="00844B3D"/>
    <w:rsid w:val="00845885"/>
    <w:rsid w:val="00845C9F"/>
    <w:rsid w:val="0084608F"/>
    <w:rsid w:val="00847C11"/>
    <w:rsid w:val="00847FBF"/>
    <w:rsid w:val="008500CD"/>
    <w:rsid w:val="00850ABB"/>
    <w:rsid w:val="0085183E"/>
    <w:rsid w:val="00853644"/>
    <w:rsid w:val="0085402B"/>
    <w:rsid w:val="00854691"/>
    <w:rsid w:val="00854AE3"/>
    <w:rsid w:val="00854F98"/>
    <w:rsid w:val="00855D23"/>
    <w:rsid w:val="00856009"/>
    <w:rsid w:val="00857810"/>
    <w:rsid w:val="00860381"/>
    <w:rsid w:val="008603B6"/>
    <w:rsid w:val="00862406"/>
    <w:rsid w:val="0086321B"/>
    <w:rsid w:val="0086321F"/>
    <w:rsid w:val="00863BDE"/>
    <w:rsid w:val="00863DEC"/>
    <w:rsid w:val="00864040"/>
    <w:rsid w:val="008654A1"/>
    <w:rsid w:val="00866E9A"/>
    <w:rsid w:val="00867B74"/>
    <w:rsid w:val="00867C0A"/>
    <w:rsid w:val="00867D39"/>
    <w:rsid w:val="008709EF"/>
    <w:rsid w:val="00871203"/>
    <w:rsid w:val="00871BB6"/>
    <w:rsid w:val="00874626"/>
    <w:rsid w:val="008750C9"/>
    <w:rsid w:val="008752C6"/>
    <w:rsid w:val="00876332"/>
    <w:rsid w:val="00877388"/>
    <w:rsid w:val="00877523"/>
    <w:rsid w:val="00880A95"/>
    <w:rsid w:val="0088173B"/>
    <w:rsid w:val="00881F5C"/>
    <w:rsid w:val="00884C4B"/>
    <w:rsid w:val="00885952"/>
    <w:rsid w:val="00886707"/>
    <w:rsid w:val="0088687A"/>
    <w:rsid w:val="00886A05"/>
    <w:rsid w:val="00887C5B"/>
    <w:rsid w:val="008930B2"/>
    <w:rsid w:val="008934BF"/>
    <w:rsid w:val="008968DF"/>
    <w:rsid w:val="008A0F05"/>
    <w:rsid w:val="008A2841"/>
    <w:rsid w:val="008A30AC"/>
    <w:rsid w:val="008A4B7B"/>
    <w:rsid w:val="008A521C"/>
    <w:rsid w:val="008A64ED"/>
    <w:rsid w:val="008A6687"/>
    <w:rsid w:val="008B02F4"/>
    <w:rsid w:val="008B0446"/>
    <w:rsid w:val="008B1651"/>
    <w:rsid w:val="008B2EB3"/>
    <w:rsid w:val="008B3021"/>
    <w:rsid w:val="008B36B9"/>
    <w:rsid w:val="008B6A14"/>
    <w:rsid w:val="008B7655"/>
    <w:rsid w:val="008C0E42"/>
    <w:rsid w:val="008C1305"/>
    <w:rsid w:val="008C14A1"/>
    <w:rsid w:val="008C2102"/>
    <w:rsid w:val="008C2225"/>
    <w:rsid w:val="008C262C"/>
    <w:rsid w:val="008C368F"/>
    <w:rsid w:val="008C38F3"/>
    <w:rsid w:val="008C4CA2"/>
    <w:rsid w:val="008C50B6"/>
    <w:rsid w:val="008C7221"/>
    <w:rsid w:val="008D142C"/>
    <w:rsid w:val="008D1E4C"/>
    <w:rsid w:val="008D2B6F"/>
    <w:rsid w:val="008D3D48"/>
    <w:rsid w:val="008D7AEA"/>
    <w:rsid w:val="008E0792"/>
    <w:rsid w:val="008E0D1B"/>
    <w:rsid w:val="008E0DE7"/>
    <w:rsid w:val="008E1CA5"/>
    <w:rsid w:val="008E2D91"/>
    <w:rsid w:val="008E37EF"/>
    <w:rsid w:val="008E432F"/>
    <w:rsid w:val="008E45E0"/>
    <w:rsid w:val="008E4A84"/>
    <w:rsid w:val="008E4E5E"/>
    <w:rsid w:val="008E6B74"/>
    <w:rsid w:val="008E6D74"/>
    <w:rsid w:val="008E740D"/>
    <w:rsid w:val="008F0FD2"/>
    <w:rsid w:val="008F1567"/>
    <w:rsid w:val="008F1EEC"/>
    <w:rsid w:val="008F2922"/>
    <w:rsid w:val="008F45E0"/>
    <w:rsid w:val="008F5077"/>
    <w:rsid w:val="008F53A7"/>
    <w:rsid w:val="008F5E28"/>
    <w:rsid w:val="008F6728"/>
    <w:rsid w:val="008F6751"/>
    <w:rsid w:val="008F6E09"/>
    <w:rsid w:val="008F7CC0"/>
    <w:rsid w:val="008F7F1A"/>
    <w:rsid w:val="00900263"/>
    <w:rsid w:val="00900369"/>
    <w:rsid w:val="00900F4D"/>
    <w:rsid w:val="009023B7"/>
    <w:rsid w:val="00902BFC"/>
    <w:rsid w:val="0090317B"/>
    <w:rsid w:val="00903EF3"/>
    <w:rsid w:val="0090472F"/>
    <w:rsid w:val="00905969"/>
    <w:rsid w:val="00905AFD"/>
    <w:rsid w:val="00906ACE"/>
    <w:rsid w:val="009073D3"/>
    <w:rsid w:val="009104EE"/>
    <w:rsid w:val="0091062D"/>
    <w:rsid w:val="0091084A"/>
    <w:rsid w:val="00910E28"/>
    <w:rsid w:val="00912400"/>
    <w:rsid w:val="00913339"/>
    <w:rsid w:val="00913A7E"/>
    <w:rsid w:val="00914619"/>
    <w:rsid w:val="00914744"/>
    <w:rsid w:val="00914EDD"/>
    <w:rsid w:val="0091650D"/>
    <w:rsid w:val="00916944"/>
    <w:rsid w:val="00916A5D"/>
    <w:rsid w:val="00917CA9"/>
    <w:rsid w:val="00922688"/>
    <w:rsid w:val="009232A2"/>
    <w:rsid w:val="00923FF2"/>
    <w:rsid w:val="00925A34"/>
    <w:rsid w:val="009268E1"/>
    <w:rsid w:val="009270F5"/>
    <w:rsid w:val="0093091B"/>
    <w:rsid w:val="00930937"/>
    <w:rsid w:val="00930C6F"/>
    <w:rsid w:val="00931376"/>
    <w:rsid w:val="009322BB"/>
    <w:rsid w:val="00932CA4"/>
    <w:rsid w:val="009330F2"/>
    <w:rsid w:val="009332A5"/>
    <w:rsid w:val="00934BBE"/>
    <w:rsid w:val="0094033A"/>
    <w:rsid w:val="00941297"/>
    <w:rsid w:val="00941904"/>
    <w:rsid w:val="00941BB6"/>
    <w:rsid w:val="00941D10"/>
    <w:rsid w:val="009420BC"/>
    <w:rsid w:val="0094286A"/>
    <w:rsid w:val="00942C0C"/>
    <w:rsid w:val="00944C18"/>
    <w:rsid w:val="00944C69"/>
    <w:rsid w:val="00944C6C"/>
    <w:rsid w:val="00945E09"/>
    <w:rsid w:val="00947E55"/>
    <w:rsid w:val="00950877"/>
    <w:rsid w:val="009515FF"/>
    <w:rsid w:val="00951A8D"/>
    <w:rsid w:val="00951B3E"/>
    <w:rsid w:val="00951CB7"/>
    <w:rsid w:val="00951E95"/>
    <w:rsid w:val="00952457"/>
    <w:rsid w:val="00952DE0"/>
    <w:rsid w:val="00953200"/>
    <w:rsid w:val="00953E8B"/>
    <w:rsid w:val="00954C9C"/>
    <w:rsid w:val="00955E2D"/>
    <w:rsid w:val="0095619C"/>
    <w:rsid w:val="00956751"/>
    <w:rsid w:val="00956A20"/>
    <w:rsid w:val="0095771A"/>
    <w:rsid w:val="009607E5"/>
    <w:rsid w:val="009613C1"/>
    <w:rsid w:val="0096152E"/>
    <w:rsid w:val="00961554"/>
    <w:rsid w:val="00961808"/>
    <w:rsid w:val="009620FC"/>
    <w:rsid w:val="009622DF"/>
    <w:rsid w:val="009623C1"/>
    <w:rsid w:val="00962A90"/>
    <w:rsid w:val="00964AA2"/>
    <w:rsid w:val="009663A4"/>
    <w:rsid w:val="009674EB"/>
    <w:rsid w:val="00970341"/>
    <w:rsid w:val="009711D5"/>
    <w:rsid w:val="009719CB"/>
    <w:rsid w:val="009729D6"/>
    <w:rsid w:val="0097480B"/>
    <w:rsid w:val="009766B5"/>
    <w:rsid w:val="00977A5E"/>
    <w:rsid w:val="00977B35"/>
    <w:rsid w:val="0098049D"/>
    <w:rsid w:val="00982054"/>
    <w:rsid w:val="0098268A"/>
    <w:rsid w:val="0098288D"/>
    <w:rsid w:val="00982E61"/>
    <w:rsid w:val="0098361B"/>
    <w:rsid w:val="00984111"/>
    <w:rsid w:val="00984E1F"/>
    <w:rsid w:val="0098555A"/>
    <w:rsid w:val="00985734"/>
    <w:rsid w:val="009868C4"/>
    <w:rsid w:val="0098782D"/>
    <w:rsid w:val="00990B63"/>
    <w:rsid w:val="00991BF6"/>
    <w:rsid w:val="00994580"/>
    <w:rsid w:val="009963D0"/>
    <w:rsid w:val="0099670F"/>
    <w:rsid w:val="00996B11"/>
    <w:rsid w:val="009A0152"/>
    <w:rsid w:val="009A0AC1"/>
    <w:rsid w:val="009A0C95"/>
    <w:rsid w:val="009A288C"/>
    <w:rsid w:val="009A42D8"/>
    <w:rsid w:val="009A51F9"/>
    <w:rsid w:val="009A5908"/>
    <w:rsid w:val="009A6067"/>
    <w:rsid w:val="009A6271"/>
    <w:rsid w:val="009A72C3"/>
    <w:rsid w:val="009A797F"/>
    <w:rsid w:val="009B106C"/>
    <w:rsid w:val="009B2455"/>
    <w:rsid w:val="009B2FA8"/>
    <w:rsid w:val="009B308D"/>
    <w:rsid w:val="009B4C4F"/>
    <w:rsid w:val="009B576C"/>
    <w:rsid w:val="009B6614"/>
    <w:rsid w:val="009B6F1F"/>
    <w:rsid w:val="009B7EC5"/>
    <w:rsid w:val="009C0991"/>
    <w:rsid w:val="009C09D1"/>
    <w:rsid w:val="009C186D"/>
    <w:rsid w:val="009C1D8F"/>
    <w:rsid w:val="009C25B7"/>
    <w:rsid w:val="009C287D"/>
    <w:rsid w:val="009C2C30"/>
    <w:rsid w:val="009C3AE6"/>
    <w:rsid w:val="009C3E9C"/>
    <w:rsid w:val="009C4165"/>
    <w:rsid w:val="009C55F7"/>
    <w:rsid w:val="009C5AA9"/>
    <w:rsid w:val="009C620B"/>
    <w:rsid w:val="009C7E74"/>
    <w:rsid w:val="009D10CF"/>
    <w:rsid w:val="009D115B"/>
    <w:rsid w:val="009D255D"/>
    <w:rsid w:val="009D2C77"/>
    <w:rsid w:val="009D3D1B"/>
    <w:rsid w:val="009D4669"/>
    <w:rsid w:val="009D6D34"/>
    <w:rsid w:val="009D7261"/>
    <w:rsid w:val="009D74DE"/>
    <w:rsid w:val="009D77B8"/>
    <w:rsid w:val="009E08CE"/>
    <w:rsid w:val="009E1405"/>
    <w:rsid w:val="009E1E3D"/>
    <w:rsid w:val="009E2069"/>
    <w:rsid w:val="009E34BA"/>
    <w:rsid w:val="009E3573"/>
    <w:rsid w:val="009E3F87"/>
    <w:rsid w:val="009E6171"/>
    <w:rsid w:val="009E647F"/>
    <w:rsid w:val="009E6CB8"/>
    <w:rsid w:val="009E7D65"/>
    <w:rsid w:val="009F06D0"/>
    <w:rsid w:val="009F0B77"/>
    <w:rsid w:val="009F396A"/>
    <w:rsid w:val="009F4215"/>
    <w:rsid w:val="009F5BD8"/>
    <w:rsid w:val="009F6EC6"/>
    <w:rsid w:val="009F79F2"/>
    <w:rsid w:val="009F7ACA"/>
    <w:rsid w:val="00A0128C"/>
    <w:rsid w:val="00A01583"/>
    <w:rsid w:val="00A01BB5"/>
    <w:rsid w:val="00A01C23"/>
    <w:rsid w:val="00A02B78"/>
    <w:rsid w:val="00A043F9"/>
    <w:rsid w:val="00A0476E"/>
    <w:rsid w:val="00A0618F"/>
    <w:rsid w:val="00A062D3"/>
    <w:rsid w:val="00A0656C"/>
    <w:rsid w:val="00A06A4A"/>
    <w:rsid w:val="00A06A9E"/>
    <w:rsid w:val="00A07049"/>
    <w:rsid w:val="00A070F7"/>
    <w:rsid w:val="00A10CA1"/>
    <w:rsid w:val="00A11EA6"/>
    <w:rsid w:val="00A12015"/>
    <w:rsid w:val="00A125D0"/>
    <w:rsid w:val="00A13576"/>
    <w:rsid w:val="00A13DA3"/>
    <w:rsid w:val="00A15736"/>
    <w:rsid w:val="00A15783"/>
    <w:rsid w:val="00A165BE"/>
    <w:rsid w:val="00A169A6"/>
    <w:rsid w:val="00A169FF"/>
    <w:rsid w:val="00A16F47"/>
    <w:rsid w:val="00A17EF8"/>
    <w:rsid w:val="00A22443"/>
    <w:rsid w:val="00A2352B"/>
    <w:rsid w:val="00A24899"/>
    <w:rsid w:val="00A24E7D"/>
    <w:rsid w:val="00A26647"/>
    <w:rsid w:val="00A26ED9"/>
    <w:rsid w:val="00A27698"/>
    <w:rsid w:val="00A27F7B"/>
    <w:rsid w:val="00A304AC"/>
    <w:rsid w:val="00A32EA8"/>
    <w:rsid w:val="00A3433D"/>
    <w:rsid w:val="00A355A8"/>
    <w:rsid w:val="00A359C0"/>
    <w:rsid w:val="00A35BFE"/>
    <w:rsid w:val="00A35D72"/>
    <w:rsid w:val="00A3679E"/>
    <w:rsid w:val="00A37579"/>
    <w:rsid w:val="00A379A7"/>
    <w:rsid w:val="00A401F7"/>
    <w:rsid w:val="00A404B5"/>
    <w:rsid w:val="00A40880"/>
    <w:rsid w:val="00A40ECB"/>
    <w:rsid w:val="00A40F0D"/>
    <w:rsid w:val="00A41C07"/>
    <w:rsid w:val="00A42D43"/>
    <w:rsid w:val="00A42E4E"/>
    <w:rsid w:val="00A43072"/>
    <w:rsid w:val="00A431D4"/>
    <w:rsid w:val="00A435B6"/>
    <w:rsid w:val="00A4570E"/>
    <w:rsid w:val="00A4592F"/>
    <w:rsid w:val="00A4649A"/>
    <w:rsid w:val="00A4658C"/>
    <w:rsid w:val="00A465F0"/>
    <w:rsid w:val="00A50B45"/>
    <w:rsid w:val="00A50EA9"/>
    <w:rsid w:val="00A513A2"/>
    <w:rsid w:val="00A52417"/>
    <w:rsid w:val="00A52B01"/>
    <w:rsid w:val="00A5377C"/>
    <w:rsid w:val="00A538EF"/>
    <w:rsid w:val="00A53E8D"/>
    <w:rsid w:val="00A53F48"/>
    <w:rsid w:val="00A546EA"/>
    <w:rsid w:val="00A5484C"/>
    <w:rsid w:val="00A555AC"/>
    <w:rsid w:val="00A561F8"/>
    <w:rsid w:val="00A564DE"/>
    <w:rsid w:val="00A56589"/>
    <w:rsid w:val="00A5689A"/>
    <w:rsid w:val="00A56C8E"/>
    <w:rsid w:val="00A5779D"/>
    <w:rsid w:val="00A57C8C"/>
    <w:rsid w:val="00A600BF"/>
    <w:rsid w:val="00A60CE6"/>
    <w:rsid w:val="00A61C18"/>
    <w:rsid w:val="00A64D3C"/>
    <w:rsid w:val="00A65496"/>
    <w:rsid w:val="00A654A7"/>
    <w:rsid w:val="00A67191"/>
    <w:rsid w:val="00A67E91"/>
    <w:rsid w:val="00A70164"/>
    <w:rsid w:val="00A702FE"/>
    <w:rsid w:val="00A70603"/>
    <w:rsid w:val="00A70F02"/>
    <w:rsid w:val="00A71404"/>
    <w:rsid w:val="00A71BA3"/>
    <w:rsid w:val="00A725DD"/>
    <w:rsid w:val="00A7278E"/>
    <w:rsid w:val="00A73588"/>
    <w:rsid w:val="00A748AF"/>
    <w:rsid w:val="00A7496C"/>
    <w:rsid w:val="00A75CB8"/>
    <w:rsid w:val="00A75FF0"/>
    <w:rsid w:val="00A76CF8"/>
    <w:rsid w:val="00A77A45"/>
    <w:rsid w:val="00A82B07"/>
    <w:rsid w:val="00A8373C"/>
    <w:rsid w:val="00A837C1"/>
    <w:rsid w:val="00A83AF2"/>
    <w:rsid w:val="00A83C9F"/>
    <w:rsid w:val="00A845A8"/>
    <w:rsid w:val="00A851FD"/>
    <w:rsid w:val="00A856F7"/>
    <w:rsid w:val="00A87467"/>
    <w:rsid w:val="00A87A3F"/>
    <w:rsid w:val="00A87EC0"/>
    <w:rsid w:val="00A908C4"/>
    <w:rsid w:val="00A9122E"/>
    <w:rsid w:val="00A91773"/>
    <w:rsid w:val="00A92232"/>
    <w:rsid w:val="00A92250"/>
    <w:rsid w:val="00A93B48"/>
    <w:rsid w:val="00A93CEF"/>
    <w:rsid w:val="00A93FEC"/>
    <w:rsid w:val="00A9527D"/>
    <w:rsid w:val="00A95581"/>
    <w:rsid w:val="00A97248"/>
    <w:rsid w:val="00A97EB4"/>
    <w:rsid w:val="00AA11EB"/>
    <w:rsid w:val="00AA178C"/>
    <w:rsid w:val="00AA17C7"/>
    <w:rsid w:val="00AA1D82"/>
    <w:rsid w:val="00AA2B0B"/>
    <w:rsid w:val="00AA2B7A"/>
    <w:rsid w:val="00AA30C2"/>
    <w:rsid w:val="00AA3400"/>
    <w:rsid w:val="00AA3CAA"/>
    <w:rsid w:val="00AA4C9D"/>
    <w:rsid w:val="00AA4D60"/>
    <w:rsid w:val="00AA5742"/>
    <w:rsid w:val="00AA6002"/>
    <w:rsid w:val="00AA7649"/>
    <w:rsid w:val="00AA7969"/>
    <w:rsid w:val="00AA7CA4"/>
    <w:rsid w:val="00AB02AB"/>
    <w:rsid w:val="00AB04C1"/>
    <w:rsid w:val="00AB09A1"/>
    <w:rsid w:val="00AB1DAD"/>
    <w:rsid w:val="00AB1F83"/>
    <w:rsid w:val="00AB38FB"/>
    <w:rsid w:val="00AB4DD2"/>
    <w:rsid w:val="00AB539C"/>
    <w:rsid w:val="00AB5BEC"/>
    <w:rsid w:val="00AB71F1"/>
    <w:rsid w:val="00AB74D2"/>
    <w:rsid w:val="00AB7FC1"/>
    <w:rsid w:val="00AC013B"/>
    <w:rsid w:val="00AC095D"/>
    <w:rsid w:val="00AC0CE2"/>
    <w:rsid w:val="00AC1427"/>
    <w:rsid w:val="00AC15A0"/>
    <w:rsid w:val="00AC18F7"/>
    <w:rsid w:val="00AC42F0"/>
    <w:rsid w:val="00AC5626"/>
    <w:rsid w:val="00AC6EDE"/>
    <w:rsid w:val="00AC723A"/>
    <w:rsid w:val="00AC76D0"/>
    <w:rsid w:val="00AC7A71"/>
    <w:rsid w:val="00AD066A"/>
    <w:rsid w:val="00AD0E6F"/>
    <w:rsid w:val="00AD17B5"/>
    <w:rsid w:val="00AD1954"/>
    <w:rsid w:val="00AD233D"/>
    <w:rsid w:val="00AD239B"/>
    <w:rsid w:val="00AD3C4E"/>
    <w:rsid w:val="00AD44E1"/>
    <w:rsid w:val="00AD4F05"/>
    <w:rsid w:val="00AD62CB"/>
    <w:rsid w:val="00AD6D65"/>
    <w:rsid w:val="00AD7018"/>
    <w:rsid w:val="00AD71D3"/>
    <w:rsid w:val="00AE0563"/>
    <w:rsid w:val="00AE14D6"/>
    <w:rsid w:val="00AE22E1"/>
    <w:rsid w:val="00AE289A"/>
    <w:rsid w:val="00AE2D86"/>
    <w:rsid w:val="00AE3411"/>
    <w:rsid w:val="00AE3AED"/>
    <w:rsid w:val="00AE3FA8"/>
    <w:rsid w:val="00AE414F"/>
    <w:rsid w:val="00AE5B4B"/>
    <w:rsid w:val="00AE69E0"/>
    <w:rsid w:val="00AF03DC"/>
    <w:rsid w:val="00AF0552"/>
    <w:rsid w:val="00AF0CBE"/>
    <w:rsid w:val="00AF18F6"/>
    <w:rsid w:val="00AF1AB4"/>
    <w:rsid w:val="00AF1BA3"/>
    <w:rsid w:val="00AF35BF"/>
    <w:rsid w:val="00AF43DD"/>
    <w:rsid w:val="00AF4800"/>
    <w:rsid w:val="00AF4F66"/>
    <w:rsid w:val="00AF558B"/>
    <w:rsid w:val="00AF60EF"/>
    <w:rsid w:val="00AF6E39"/>
    <w:rsid w:val="00AF6E9F"/>
    <w:rsid w:val="00AF6FA7"/>
    <w:rsid w:val="00AF771D"/>
    <w:rsid w:val="00B004D6"/>
    <w:rsid w:val="00B007FD"/>
    <w:rsid w:val="00B015B2"/>
    <w:rsid w:val="00B01BF3"/>
    <w:rsid w:val="00B01C06"/>
    <w:rsid w:val="00B03F58"/>
    <w:rsid w:val="00B0471B"/>
    <w:rsid w:val="00B062F7"/>
    <w:rsid w:val="00B06E26"/>
    <w:rsid w:val="00B07EB3"/>
    <w:rsid w:val="00B10C10"/>
    <w:rsid w:val="00B11795"/>
    <w:rsid w:val="00B11957"/>
    <w:rsid w:val="00B139D7"/>
    <w:rsid w:val="00B140ED"/>
    <w:rsid w:val="00B1520D"/>
    <w:rsid w:val="00B15764"/>
    <w:rsid w:val="00B16775"/>
    <w:rsid w:val="00B2009D"/>
    <w:rsid w:val="00B2046D"/>
    <w:rsid w:val="00B20678"/>
    <w:rsid w:val="00B2092A"/>
    <w:rsid w:val="00B21630"/>
    <w:rsid w:val="00B21E23"/>
    <w:rsid w:val="00B222FD"/>
    <w:rsid w:val="00B23235"/>
    <w:rsid w:val="00B2365A"/>
    <w:rsid w:val="00B24972"/>
    <w:rsid w:val="00B257C8"/>
    <w:rsid w:val="00B267F6"/>
    <w:rsid w:val="00B27A6A"/>
    <w:rsid w:val="00B304B1"/>
    <w:rsid w:val="00B3087B"/>
    <w:rsid w:val="00B31507"/>
    <w:rsid w:val="00B32502"/>
    <w:rsid w:val="00B32AD3"/>
    <w:rsid w:val="00B331C7"/>
    <w:rsid w:val="00B33C62"/>
    <w:rsid w:val="00B33D78"/>
    <w:rsid w:val="00B3431F"/>
    <w:rsid w:val="00B34BAA"/>
    <w:rsid w:val="00B34C5D"/>
    <w:rsid w:val="00B356F2"/>
    <w:rsid w:val="00B36D3E"/>
    <w:rsid w:val="00B37AA6"/>
    <w:rsid w:val="00B4066A"/>
    <w:rsid w:val="00B407E9"/>
    <w:rsid w:val="00B407EC"/>
    <w:rsid w:val="00B41A6F"/>
    <w:rsid w:val="00B43326"/>
    <w:rsid w:val="00B44392"/>
    <w:rsid w:val="00B44DA7"/>
    <w:rsid w:val="00B45043"/>
    <w:rsid w:val="00B468A2"/>
    <w:rsid w:val="00B46BCB"/>
    <w:rsid w:val="00B46F4B"/>
    <w:rsid w:val="00B470D9"/>
    <w:rsid w:val="00B478F3"/>
    <w:rsid w:val="00B47C2C"/>
    <w:rsid w:val="00B501AC"/>
    <w:rsid w:val="00B507D5"/>
    <w:rsid w:val="00B508EC"/>
    <w:rsid w:val="00B510C5"/>
    <w:rsid w:val="00B5233A"/>
    <w:rsid w:val="00B52A10"/>
    <w:rsid w:val="00B53DDE"/>
    <w:rsid w:val="00B55079"/>
    <w:rsid w:val="00B5512F"/>
    <w:rsid w:val="00B55174"/>
    <w:rsid w:val="00B5567F"/>
    <w:rsid w:val="00B55A15"/>
    <w:rsid w:val="00B55BBA"/>
    <w:rsid w:val="00B55CAC"/>
    <w:rsid w:val="00B56562"/>
    <w:rsid w:val="00B565B4"/>
    <w:rsid w:val="00B567E5"/>
    <w:rsid w:val="00B5753C"/>
    <w:rsid w:val="00B57DD2"/>
    <w:rsid w:val="00B60C54"/>
    <w:rsid w:val="00B6186D"/>
    <w:rsid w:val="00B61FCE"/>
    <w:rsid w:val="00B62384"/>
    <w:rsid w:val="00B62B68"/>
    <w:rsid w:val="00B6318F"/>
    <w:rsid w:val="00B635C6"/>
    <w:rsid w:val="00B639A0"/>
    <w:rsid w:val="00B642B8"/>
    <w:rsid w:val="00B650E2"/>
    <w:rsid w:val="00B66681"/>
    <w:rsid w:val="00B67E67"/>
    <w:rsid w:val="00B708ED"/>
    <w:rsid w:val="00B711D0"/>
    <w:rsid w:val="00B71453"/>
    <w:rsid w:val="00B71494"/>
    <w:rsid w:val="00B72357"/>
    <w:rsid w:val="00B725ED"/>
    <w:rsid w:val="00B729A6"/>
    <w:rsid w:val="00B73F92"/>
    <w:rsid w:val="00B74720"/>
    <w:rsid w:val="00B749A9"/>
    <w:rsid w:val="00B7528D"/>
    <w:rsid w:val="00B75C68"/>
    <w:rsid w:val="00B766B3"/>
    <w:rsid w:val="00B77243"/>
    <w:rsid w:val="00B7755A"/>
    <w:rsid w:val="00B776FC"/>
    <w:rsid w:val="00B80124"/>
    <w:rsid w:val="00B8086C"/>
    <w:rsid w:val="00B80A1A"/>
    <w:rsid w:val="00B81F8F"/>
    <w:rsid w:val="00B84424"/>
    <w:rsid w:val="00B84F23"/>
    <w:rsid w:val="00B8551D"/>
    <w:rsid w:val="00B85681"/>
    <w:rsid w:val="00B85940"/>
    <w:rsid w:val="00B85F07"/>
    <w:rsid w:val="00B86320"/>
    <w:rsid w:val="00B86531"/>
    <w:rsid w:val="00B86B0C"/>
    <w:rsid w:val="00B86BF5"/>
    <w:rsid w:val="00B90520"/>
    <w:rsid w:val="00B907D6"/>
    <w:rsid w:val="00B9163B"/>
    <w:rsid w:val="00B923A2"/>
    <w:rsid w:val="00B93451"/>
    <w:rsid w:val="00B9502C"/>
    <w:rsid w:val="00B95C31"/>
    <w:rsid w:val="00B960AB"/>
    <w:rsid w:val="00B96152"/>
    <w:rsid w:val="00B975A5"/>
    <w:rsid w:val="00B979A0"/>
    <w:rsid w:val="00B97D31"/>
    <w:rsid w:val="00B97F16"/>
    <w:rsid w:val="00BA0072"/>
    <w:rsid w:val="00BA049A"/>
    <w:rsid w:val="00BA0EC6"/>
    <w:rsid w:val="00BA2F13"/>
    <w:rsid w:val="00BA3A22"/>
    <w:rsid w:val="00BA53E5"/>
    <w:rsid w:val="00BA70F0"/>
    <w:rsid w:val="00BA7693"/>
    <w:rsid w:val="00BB10EF"/>
    <w:rsid w:val="00BB1E57"/>
    <w:rsid w:val="00BB302C"/>
    <w:rsid w:val="00BB3B16"/>
    <w:rsid w:val="00BB42A1"/>
    <w:rsid w:val="00BB50C9"/>
    <w:rsid w:val="00BB56C7"/>
    <w:rsid w:val="00BB5FC8"/>
    <w:rsid w:val="00BB70B7"/>
    <w:rsid w:val="00BB75DF"/>
    <w:rsid w:val="00BC0193"/>
    <w:rsid w:val="00BC16E8"/>
    <w:rsid w:val="00BC26B1"/>
    <w:rsid w:val="00BC2EEE"/>
    <w:rsid w:val="00BC3A6C"/>
    <w:rsid w:val="00BC4329"/>
    <w:rsid w:val="00BC43EB"/>
    <w:rsid w:val="00BC5253"/>
    <w:rsid w:val="00BC5599"/>
    <w:rsid w:val="00BC5DF8"/>
    <w:rsid w:val="00BC7228"/>
    <w:rsid w:val="00BC7239"/>
    <w:rsid w:val="00BD041D"/>
    <w:rsid w:val="00BD0908"/>
    <w:rsid w:val="00BD119A"/>
    <w:rsid w:val="00BD29B0"/>
    <w:rsid w:val="00BD485F"/>
    <w:rsid w:val="00BD5C19"/>
    <w:rsid w:val="00BD61EE"/>
    <w:rsid w:val="00BD6440"/>
    <w:rsid w:val="00BD67EF"/>
    <w:rsid w:val="00BD6807"/>
    <w:rsid w:val="00BD6986"/>
    <w:rsid w:val="00BD6A7F"/>
    <w:rsid w:val="00BD6EC1"/>
    <w:rsid w:val="00BE1213"/>
    <w:rsid w:val="00BE1B64"/>
    <w:rsid w:val="00BE1D28"/>
    <w:rsid w:val="00BE3072"/>
    <w:rsid w:val="00BE41EA"/>
    <w:rsid w:val="00BE52BE"/>
    <w:rsid w:val="00BE5487"/>
    <w:rsid w:val="00BE6EB7"/>
    <w:rsid w:val="00BE7067"/>
    <w:rsid w:val="00BE725D"/>
    <w:rsid w:val="00BE7699"/>
    <w:rsid w:val="00BE76A7"/>
    <w:rsid w:val="00BF08E9"/>
    <w:rsid w:val="00BF186D"/>
    <w:rsid w:val="00BF1BF5"/>
    <w:rsid w:val="00BF2025"/>
    <w:rsid w:val="00BF3202"/>
    <w:rsid w:val="00BF5797"/>
    <w:rsid w:val="00BF5D13"/>
    <w:rsid w:val="00BF6693"/>
    <w:rsid w:val="00BF6B04"/>
    <w:rsid w:val="00BF6EAD"/>
    <w:rsid w:val="00BF798B"/>
    <w:rsid w:val="00C00B33"/>
    <w:rsid w:val="00C010EE"/>
    <w:rsid w:val="00C029F5"/>
    <w:rsid w:val="00C03571"/>
    <w:rsid w:val="00C03F22"/>
    <w:rsid w:val="00C042D7"/>
    <w:rsid w:val="00C0463A"/>
    <w:rsid w:val="00C05856"/>
    <w:rsid w:val="00C0613F"/>
    <w:rsid w:val="00C07FFE"/>
    <w:rsid w:val="00C10172"/>
    <w:rsid w:val="00C10244"/>
    <w:rsid w:val="00C10966"/>
    <w:rsid w:val="00C118C1"/>
    <w:rsid w:val="00C123C4"/>
    <w:rsid w:val="00C12433"/>
    <w:rsid w:val="00C13F9D"/>
    <w:rsid w:val="00C146B8"/>
    <w:rsid w:val="00C14B36"/>
    <w:rsid w:val="00C15811"/>
    <w:rsid w:val="00C16DAB"/>
    <w:rsid w:val="00C17AA1"/>
    <w:rsid w:val="00C20E1C"/>
    <w:rsid w:val="00C2169D"/>
    <w:rsid w:val="00C21E2C"/>
    <w:rsid w:val="00C21FEA"/>
    <w:rsid w:val="00C23805"/>
    <w:rsid w:val="00C23890"/>
    <w:rsid w:val="00C24429"/>
    <w:rsid w:val="00C244D7"/>
    <w:rsid w:val="00C249DB"/>
    <w:rsid w:val="00C24CC3"/>
    <w:rsid w:val="00C25BF5"/>
    <w:rsid w:val="00C25DB6"/>
    <w:rsid w:val="00C25E24"/>
    <w:rsid w:val="00C262F8"/>
    <w:rsid w:val="00C27055"/>
    <w:rsid w:val="00C305EF"/>
    <w:rsid w:val="00C31172"/>
    <w:rsid w:val="00C316CB"/>
    <w:rsid w:val="00C3293D"/>
    <w:rsid w:val="00C337BF"/>
    <w:rsid w:val="00C33C7C"/>
    <w:rsid w:val="00C342DA"/>
    <w:rsid w:val="00C34869"/>
    <w:rsid w:val="00C34CAA"/>
    <w:rsid w:val="00C35A73"/>
    <w:rsid w:val="00C3610F"/>
    <w:rsid w:val="00C36453"/>
    <w:rsid w:val="00C36F04"/>
    <w:rsid w:val="00C40057"/>
    <w:rsid w:val="00C404B6"/>
    <w:rsid w:val="00C40605"/>
    <w:rsid w:val="00C40933"/>
    <w:rsid w:val="00C43578"/>
    <w:rsid w:val="00C4393F"/>
    <w:rsid w:val="00C442C5"/>
    <w:rsid w:val="00C454AB"/>
    <w:rsid w:val="00C460A4"/>
    <w:rsid w:val="00C4613C"/>
    <w:rsid w:val="00C46B40"/>
    <w:rsid w:val="00C475C6"/>
    <w:rsid w:val="00C47922"/>
    <w:rsid w:val="00C50F66"/>
    <w:rsid w:val="00C51099"/>
    <w:rsid w:val="00C517D1"/>
    <w:rsid w:val="00C51D55"/>
    <w:rsid w:val="00C53B34"/>
    <w:rsid w:val="00C542E4"/>
    <w:rsid w:val="00C54C31"/>
    <w:rsid w:val="00C55539"/>
    <w:rsid w:val="00C55947"/>
    <w:rsid w:val="00C55E5E"/>
    <w:rsid w:val="00C57CBE"/>
    <w:rsid w:val="00C57E62"/>
    <w:rsid w:val="00C57FFB"/>
    <w:rsid w:val="00C6004D"/>
    <w:rsid w:val="00C61031"/>
    <w:rsid w:val="00C617D8"/>
    <w:rsid w:val="00C62066"/>
    <w:rsid w:val="00C626E4"/>
    <w:rsid w:val="00C62F54"/>
    <w:rsid w:val="00C65FD2"/>
    <w:rsid w:val="00C66124"/>
    <w:rsid w:val="00C66594"/>
    <w:rsid w:val="00C66E27"/>
    <w:rsid w:val="00C672A0"/>
    <w:rsid w:val="00C67907"/>
    <w:rsid w:val="00C71D77"/>
    <w:rsid w:val="00C730D7"/>
    <w:rsid w:val="00C737DF"/>
    <w:rsid w:val="00C74F27"/>
    <w:rsid w:val="00C75332"/>
    <w:rsid w:val="00C75B53"/>
    <w:rsid w:val="00C761B3"/>
    <w:rsid w:val="00C7623E"/>
    <w:rsid w:val="00C767ED"/>
    <w:rsid w:val="00C76CBB"/>
    <w:rsid w:val="00C77003"/>
    <w:rsid w:val="00C77A77"/>
    <w:rsid w:val="00C809CE"/>
    <w:rsid w:val="00C83024"/>
    <w:rsid w:val="00C84B44"/>
    <w:rsid w:val="00C860D9"/>
    <w:rsid w:val="00C8628A"/>
    <w:rsid w:val="00C864F7"/>
    <w:rsid w:val="00C86761"/>
    <w:rsid w:val="00C867FD"/>
    <w:rsid w:val="00C86B7F"/>
    <w:rsid w:val="00C86BE5"/>
    <w:rsid w:val="00C872C1"/>
    <w:rsid w:val="00C87A00"/>
    <w:rsid w:val="00C87CC4"/>
    <w:rsid w:val="00C91275"/>
    <w:rsid w:val="00C9192A"/>
    <w:rsid w:val="00C91C95"/>
    <w:rsid w:val="00C9223F"/>
    <w:rsid w:val="00C92A52"/>
    <w:rsid w:val="00C92C8D"/>
    <w:rsid w:val="00C92F8C"/>
    <w:rsid w:val="00C9368B"/>
    <w:rsid w:val="00C94261"/>
    <w:rsid w:val="00C96840"/>
    <w:rsid w:val="00C978BD"/>
    <w:rsid w:val="00CA0325"/>
    <w:rsid w:val="00CA0AC3"/>
    <w:rsid w:val="00CA2287"/>
    <w:rsid w:val="00CA3130"/>
    <w:rsid w:val="00CA366B"/>
    <w:rsid w:val="00CA3753"/>
    <w:rsid w:val="00CA47DE"/>
    <w:rsid w:val="00CA4D74"/>
    <w:rsid w:val="00CA5D74"/>
    <w:rsid w:val="00CA6090"/>
    <w:rsid w:val="00CA74E3"/>
    <w:rsid w:val="00CA791B"/>
    <w:rsid w:val="00CA793D"/>
    <w:rsid w:val="00CA7A9D"/>
    <w:rsid w:val="00CB082C"/>
    <w:rsid w:val="00CB0C07"/>
    <w:rsid w:val="00CB12C8"/>
    <w:rsid w:val="00CB155A"/>
    <w:rsid w:val="00CB3D9D"/>
    <w:rsid w:val="00CB4050"/>
    <w:rsid w:val="00CB5902"/>
    <w:rsid w:val="00CB5AB6"/>
    <w:rsid w:val="00CB6078"/>
    <w:rsid w:val="00CB648C"/>
    <w:rsid w:val="00CB7EFA"/>
    <w:rsid w:val="00CB7FA6"/>
    <w:rsid w:val="00CC0817"/>
    <w:rsid w:val="00CC1F5B"/>
    <w:rsid w:val="00CC202B"/>
    <w:rsid w:val="00CC2188"/>
    <w:rsid w:val="00CC2777"/>
    <w:rsid w:val="00CC3A69"/>
    <w:rsid w:val="00CC4520"/>
    <w:rsid w:val="00CC53F1"/>
    <w:rsid w:val="00CC58D4"/>
    <w:rsid w:val="00CC5992"/>
    <w:rsid w:val="00CC5F14"/>
    <w:rsid w:val="00CC6286"/>
    <w:rsid w:val="00CC62E2"/>
    <w:rsid w:val="00CC64A4"/>
    <w:rsid w:val="00CC7131"/>
    <w:rsid w:val="00CC7E35"/>
    <w:rsid w:val="00CD015C"/>
    <w:rsid w:val="00CD02C0"/>
    <w:rsid w:val="00CD0D0C"/>
    <w:rsid w:val="00CD1B77"/>
    <w:rsid w:val="00CD1E30"/>
    <w:rsid w:val="00CD40B9"/>
    <w:rsid w:val="00CD4668"/>
    <w:rsid w:val="00CD54B7"/>
    <w:rsid w:val="00CD7702"/>
    <w:rsid w:val="00CD7B80"/>
    <w:rsid w:val="00CD7E95"/>
    <w:rsid w:val="00CD7FA5"/>
    <w:rsid w:val="00CE08C6"/>
    <w:rsid w:val="00CE10F4"/>
    <w:rsid w:val="00CE1315"/>
    <w:rsid w:val="00CE1EAA"/>
    <w:rsid w:val="00CE25CC"/>
    <w:rsid w:val="00CE2ADA"/>
    <w:rsid w:val="00CE376B"/>
    <w:rsid w:val="00CE533F"/>
    <w:rsid w:val="00CE5594"/>
    <w:rsid w:val="00CE5842"/>
    <w:rsid w:val="00CE5946"/>
    <w:rsid w:val="00CE5D42"/>
    <w:rsid w:val="00CE6986"/>
    <w:rsid w:val="00CE6F4A"/>
    <w:rsid w:val="00CE7080"/>
    <w:rsid w:val="00CF0B4F"/>
    <w:rsid w:val="00CF19B4"/>
    <w:rsid w:val="00CF20C0"/>
    <w:rsid w:val="00CF2297"/>
    <w:rsid w:val="00CF24DB"/>
    <w:rsid w:val="00CF31D4"/>
    <w:rsid w:val="00CF3521"/>
    <w:rsid w:val="00CF3E23"/>
    <w:rsid w:val="00CF3F14"/>
    <w:rsid w:val="00CF4D7D"/>
    <w:rsid w:val="00CF5604"/>
    <w:rsid w:val="00CF6B98"/>
    <w:rsid w:val="00CF78DD"/>
    <w:rsid w:val="00CF79F3"/>
    <w:rsid w:val="00CF7E5F"/>
    <w:rsid w:val="00D0122D"/>
    <w:rsid w:val="00D0141D"/>
    <w:rsid w:val="00D023FF"/>
    <w:rsid w:val="00D02566"/>
    <w:rsid w:val="00D02C28"/>
    <w:rsid w:val="00D0316A"/>
    <w:rsid w:val="00D048CF"/>
    <w:rsid w:val="00D053D9"/>
    <w:rsid w:val="00D055E0"/>
    <w:rsid w:val="00D05E6F"/>
    <w:rsid w:val="00D06A85"/>
    <w:rsid w:val="00D0790D"/>
    <w:rsid w:val="00D1012F"/>
    <w:rsid w:val="00D10668"/>
    <w:rsid w:val="00D10B93"/>
    <w:rsid w:val="00D10E1B"/>
    <w:rsid w:val="00D11A05"/>
    <w:rsid w:val="00D1279C"/>
    <w:rsid w:val="00D12E2D"/>
    <w:rsid w:val="00D13604"/>
    <w:rsid w:val="00D13809"/>
    <w:rsid w:val="00D1498E"/>
    <w:rsid w:val="00D14E49"/>
    <w:rsid w:val="00D14F50"/>
    <w:rsid w:val="00D1594D"/>
    <w:rsid w:val="00D168C1"/>
    <w:rsid w:val="00D171ED"/>
    <w:rsid w:val="00D175B6"/>
    <w:rsid w:val="00D20BFF"/>
    <w:rsid w:val="00D20C92"/>
    <w:rsid w:val="00D21A21"/>
    <w:rsid w:val="00D21E1A"/>
    <w:rsid w:val="00D221D1"/>
    <w:rsid w:val="00D22924"/>
    <w:rsid w:val="00D22A0F"/>
    <w:rsid w:val="00D2355E"/>
    <w:rsid w:val="00D2369F"/>
    <w:rsid w:val="00D236E7"/>
    <w:rsid w:val="00D23AD2"/>
    <w:rsid w:val="00D26569"/>
    <w:rsid w:val="00D278BC"/>
    <w:rsid w:val="00D3014D"/>
    <w:rsid w:val="00D30963"/>
    <w:rsid w:val="00D30D81"/>
    <w:rsid w:val="00D35322"/>
    <w:rsid w:val="00D35507"/>
    <w:rsid w:val="00D36259"/>
    <w:rsid w:val="00D37022"/>
    <w:rsid w:val="00D37F5A"/>
    <w:rsid w:val="00D40BBC"/>
    <w:rsid w:val="00D41303"/>
    <w:rsid w:val="00D41C2C"/>
    <w:rsid w:val="00D433E8"/>
    <w:rsid w:val="00D4391A"/>
    <w:rsid w:val="00D448AC"/>
    <w:rsid w:val="00D44D4A"/>
    <w:rsid w:val="00D46083"/>
    <w:rsid w:val="00D4624F"/>
    <w:rsid w:val="00D463D7"/>
    <w:rsid w:val="00D46526"/>
    <w:rsid w:val="00D4661C"/>
    <w:rsid w:val="00D47287"/>
    <w:rsid w:val="00D474E5"/>
    <w:rsid w:val="00D500DA"/>
    <w:rsid w:val="00D533C4"/>
    <w:rsid w:val="00D535A4"/>
    <w:rsid w:val="00D53CA1"/>
    <w:rsid w:val="00D53E5C"/>
    <w:rsid w:val="00D5614D"/>
    <w:rsid w:val="00D564D1"/>
    <w:rsid w:val="00D56AD7"/>
    <w:rsid w:val="00D56BBD"/>
    <w:rsid w:val="00D5748B"/>
    <w:rsid w:val="00D57BB0"/>
    <w:rsid w:val="00D603A5"/>
    <w:rsid w:val="00D609D5"/>
    <w:rsid w:val="00D60BF8"/>
    <w:rsid w:val="00D610DE"/>
    <w:rsid w:val="00D614DC"/>
    <w:rsid w:val="00D616C6"/>
    <w:rsid w:val="00D617C6"/>
    <w:rsid w:val="00D62807"/>
    <w:rsid w:val="00D636C5"/>
    <w:rsid w:val="00D63C5D"/>
    <w:rsid w:val="00D63E61"/>
    <w:rsid w:val="00D64158"/>
    <w:rsid w:val="00D64797"/>
    <w:rsid w:val="00D64992"/>
    <w:rsid w:val="00D64994"/>
    <w:rsid w:val="00D64D5C"/>
    <w:rsid w:val="00D65A6F"/>
    <w:rsid w:val="00D6780E"/>
    <w:rsid w:val="00D67900"/>
    <w:rsid w:val="00D702CD"/>
    <w:rsid w:val="00D70449"/>
    <w:rsid w:val="00D7058A"/>
    <w:rsid w:val="00D70623"/>
    <w:rsid w:val="00D70E20"/>
    <w:rsid w:val="00D71532"/>
    <w:rsid w:val="00D718BF"/>
    <w:rsid w:val="00D71934"/>
    <w:rsid w:val="00D72A98"/>
    <w:rsid w:val="00D732BB"/>
    <w:rsid w:val="00D73689"/>
    <w:rsid w:val="00D73908"/>
    <w:rsid w:val="00D750BD"/>
    <w:rsid w:val="00D75A6E"/>
    <w:rsid w:val="00D7743F"/>
    <w:rsid w:val="00D7784B"/>
    <w:rsid w:val="00D804F5"/>
    <w:rsid w:val="00D81117"/>
    <w:rsid w:val="00D82906"/>
    <w:rsid w:val="00D8562E"/>
    <w:rsid w:val="00D8588B"/>
    <w:rsid w:val="00D86256"/>
    <w:rsid w:val="00D8643C"/>
    <w:rsid w:val="00D87121"/>
    <w:rsid w:val="00D871F6"/>
    <w:rsid w:val="00D87373"/>
    <w:rsid w:val="00D87E58"/>
    <w:rsid w:val="00D900AA"/>
    <w:rsid w:val="00D902A9"/>
    <w:rsid w:val="00D90419"/>
    <w:rsid w:val="00D91283"/>
    <w:rsid w:val="00D92288"/>
    <w:rsid w:val="00D932DE"/>
    <w:rsid w:val="00D943C2"/>
    <w:rsid w:val="00D948A0"/>
    <w:rsid w:val="00D94DAE"/>
    <w:rsid w:val="00D97332"/>
    <w:rsid w:val="00DA07DF"/>
    <w:rsid w:val="00DA0BC5"/>
    <w:rsid w:val="00DA1711"/>
    <w:rsid w:val="00DA17EC"/>
    <w:rsid w:val="00DA1BF1"/>
    <w:rsid w:val="00DA35BB"/>
    <w:rsid w:val="00DA398D"/>
    <w:rsid w:val="00DA5FA5"/>
    <w:rsid w:val="00DA6E8F"/>
    <w:rsid w:val="00DA7015"/>
    <w:rsid w:val="00DA7EB8"/>
    <w:rsid w:val="00DA7FA7"/>
    <w:rsid w:val="00DB00D0"/>
    <w:rsid w:val="00DB0C0A"/>
    <w:rsid w:val="00DB24A4"/>
    <w:rsid w:val="00DB290F"/>
    <w:rsid w:val="00DB2D81"/>
    <w:rsid w:val="00DB405F"/>
    <w:rsid w:val="00DB504C"/>
    <w:rsid w:val="00DB5547"/>
    <w:rsid w:val="00DB7D6F"/>
    <w:rsid w:val="00DC0928"/>
    <w:rsid w:val="00DC0C7D"/>
    <w:rsid w:val="00DC16A4"/>
    <w:rsid w:val="00DC2F17"/>
    <w:rsid w:val="00DC55AC"/>
    <w:rsid w:val="00DC67D5"/>
    <w:rsid w:val="00DC7184"/>
    <w:rsid w:val="00DC77DE"/>
    <w:rsid w:val="00DD022E"/>
    <w:rsid w:val="00DD026E"/>
    <w:rsid w:val="00DD1304"/>
    <w:rsid w:val="00DD2727"/>
    <w:rsid w:val="00DD4093"/>
    <w:rsid w:val="00DD4F7C"/>
    <w:rsid w:val="00DD574A"/>
    <w:rsid w:val="00DD73E3"/>
    <w:rsid w:val="00DE120B"/>
    <w:rsid w:val="00DE1219"/>
    <w:rsid w:val="00DE14FB"/>
    <w:rsid w:val="00DE2AC2"/>
    <w:rsid w:val="00DE2AFE"/>
    <w:rsid w:val="00DE2CE7"/>
    <w:rsid w:val="00DE36FB"/>
    <w:rsid w:val="00DE3A1C"/>
    <w:rsid w:val="00DE401E"/>
    <w:rsid w:val="00DE40FD"/>
    <w:rsid w:val="00DE43E0"/>
    <w:rsid w:val="00DE48CE"/>
    <w:rsid w:val="00DE5B28"/>
    <w:rsid w:val="00DE5FCD"/>
    <w:rsid w:val="00DE7EDD"/>
    <w:rsid w:val="00DF0CFC"/>
    <w:rsid w:val="00DF1476"/>
    <w:rsid w:val="00DF1EB8"/>
    <w:rsid w:val="00DF1FF1"/>
    <w:rsid w:val="00DF205B"/>
    <w:rsid w:val="00DF29D5"/>
    <w:rsid w:val="00DF31DE"/>
    <w:rsid w:val="00DF3372"/>
    <w:rsid w:val="00DF481F"/>
    <w:rsid w:val="00DF4969"/>
    <w:rsid w:val="00DF4A07"/>
    <w:rsid w:val="00DF4C61"/>
    <w:rsid w:val="00DF598A"/>
    <w:rsid w:val="00DF7636"/>
    <w:rsid w:val="00DF7D78"/>
    <w:rsid w:val="00E0040E"/>
    <w:rsid w:val="00E00DF0"/>
    <w:rsid w:val="00E02824"/>
    <w:rsid w:val="00E02CEC"/>
    <w:rsid w:val="00E0386E"/>
    <w:rsid w:val="00E039FF"/>
    <w:rsid w:val="00E055B3"/>
    <w:rsid w:val="00E07CAD"/>
    <w:rsid w:val="00E13330"/>
    <w:rsid w:val="00E133D2"/>
    <w:rsid w:val="00E14546"/>
    <w:rsid w:val="00E15298"/>
    <w:rsid w:val="00E171BD"/>
    <w:rsid w:val="00E17E38"/>
    <w:rsid w:val="00E202E4"/>
    <w:rsid w:val="00E20B45"/>
    <w:rsid w:val="00E20E10"/>
    <w:rsid w:val="00E2101B"/>
    <w:rsid w:val="00E2101D"/>
    <w:rsid w:val="00E2103C"/>
    <w:rsid w:val="00E21064"/>
    <w:rsid w:val="00E24700"/>
    <w:rsid w:val="00E24E24"/>
    <w:rsid w:val="00E27358"/>
    <w:rsid w:val="00E2741D"/>
    <w:rsid w:val="00E27CA9"/>
    <w:rsid w:val="00E3019D"/>
    <w:rsid w:val="00E302D2"/>
    <w:rsid w:val="00E309D0"/>
    <w:rsid w:val="00E311C9"/>
    <w:rsid w:val="00E3136A"/>
    <w:rsid w:val="00E3200E"/>
    <w:rsid w:val="00E322EB"/>
    <w:rsid w:val="00E32A85"/>
    <w:rsid w:val="00E334D5"/>
    <w:rsid w:val="00E34842"/>
    <w:rsid w:val="00E349D2"/>
    <w:rsid w:val="00E34C0E"/>
    <w:rsid w:val="00E35C17"/>
    <w:rsid w:val="00E3619A"/>
    <w:rsid w:val="00E36BB3"/>
    <w:rsid w:val="00E37B9B"/>
    <w:rsid w:val="00E411C7"/>
    <w:rsid w:val="00E41E30"/>
    <w:rsid w:val="00E42EAF"/>
    <w:rsid w:val="00E43E87"/>
    <w:rsid w:val="00E44C18"/>
    <w:rsid w:val="00E45084"/>
    <w:rsid w:val="00E4564B"/>
    <w:rsid w:val="00E46047"/>
    <w:rsid w:val="00E462EB"/>
    <w:rsid w:val="00E46850"/>
    <w:rsid w:val="00E47EC4"/>
    <w:rsid w:val="00E5124A"/>
    <w:rsid w:val="00E5161F"/>
    <w:rsid w:val="00E51689"/>
    <w:rsid w:val="00E52573"/>
    <w:rsid w:val="00E53180"/>
    <w:rsid w:val="00E53340"/>
    <w:rsid w:val="00E534F2"/>
    <w:rsid w:val="00E535D8"/>
    <w:rsid w:val="00E54993"/>
    <w:rsid w:val="00E569B4"/>
    <w:rsid w:val="00E56F1B"/>
    <w:rsid w:val="00E57706"/>
    <w:rsid w:val="00E57BEB"/>
    <w:rsid w:val="00E626BC"/>
    <w:rsid w:val="00E635FA"/>
    <w:rsid w:val="00E64FD5"/>
    <w:rsid w:val="00E65095"/>
    <w:rsid w:val="00E65614"/>
    <w:rsid w:val="00E65ED7"/>
    <w:rsid w:val="00E708D9"/>
    <w:rsid w:val="00E70B64"/>
    <w:rsid w:val="00E71F19"/>
    <w:rsid w:val="00E72115"/>
    <w:rsid w:val="00E729BD"/>
    <w:rsid w:val="00E72C74"/>
    <w:rsid w:val="00E7386E"/>
    <w:rsid w:val="00E738CF"/>
    <w:rsid w:val="00E73963"/>
    <w:rsid w:val="00E740C7"/>
    <w:rsid w:val="00E748F1"/>
    <w:rsid w:val="00E75534"/>
    <w:rsid w:val="00E75D84"/>
    <w:rsid w:val="00E76707"/>
    <w:rsid w:val="00E76E64"/>
    <w:rsid w:val="00E77D1F"/>
    <w:rsid w:val="00E77F2E"/>
    <w:rsid w:val="00E80F2D"/>
    <w:rsid w:val="00E81847"/>
    <w:rsid w:val="00E81BED"/>
    <w:rsid w:val="00E82FA7"/>
    <w:rsid w:val="00E84DFB"/>
    <w:rsid w:val="00E86FF4"/>
    <w:rsid w:val="00E87021"/>
    <w:rsid w:val="00E873E7"/>
    <w:rsid w:val="00E90074"/>
    <w:rsid w:val="00E91235"/>
    <w:rsid w:val="00E91BC0"/>
    <w:rsid w:val="00E92F46"/>
    <w:rsid w:val="00E94D30"/>
    <w:rsid w:val="00E9536C"/>
    <w:rsid w:val="00E956E1"/>
    <w:rsid w:val="00E959F5"/>
    <w:rsid w:val="00E97F3E"/>
    <w:rsid w:val="00EA255B"/>
    <w:rsid w:val="00EA319B"/>
    <w:rsid w:val="00EA3D9E"/>
    <w:rsid w:val="00EA5B17"/>
    <w:rsid w:val="00EA5C22"/>
    <w:rsid w:val="00EA5E48"/>
    <w:rsid w:val="00EA71CA"/>
    <w:rsid w:val="00EA7CB6"/>
    <w:rsid w:val="00EB01AA"/>
    <w:rsid w:val="00EB02ED"/>
    <w:rsid w:val="00EB075D"/>
    <w:rsid w:val="00EB0E9E"/>
    <w:rsid w:val="00EB133C"/>
    <w:rsid w:val="00EB1344"/>
    <w:rsid w:val="00EB1C17"/>
    <w:rsid w:val="00EB1EC1"/>
    <w:rsid w:val="00EB254E"/>
    <w:rsid w:val="00EB28D4"/>
    <w:rsid w:val="00EB3D6E"/>
    <w:rsid w:val="00EB5035"/>
    <w:rsid w:val="00EB5164"/>
    <w:rsid w:val="00EB5D68"/>
    <w:rsid w:val="00EB5F15"/>
    <w:rsid w:val="00EB6711"/>
    <w:rsid w:val="00EB67ED"/>
    <w:rsid w:val="00EB7328"/>
    <w:rsid w:val="00EB766E"/>
    <w:rsid w:val="00EB7758"/>
    <w:rsid w:val="00EB7EFD"/>
    <w:rsid w:val="00EC0031"/>
    <w:rsid w:val="00EC2546"/>
    <w:rsid w:val="00EC2A6D"/>
    <w:rsid w:val="00EC3B1E"/>
    <w:rsid w:val="00EC4ECB"/>
    <w:rsid w:val="00EC5C92"/>
    <w:rsid w:val="00EC6450"/>
    <w:rsid w:val="00EC750A"/>
    <w:rsid w:val="00ED0084"/>
    <w:rsid w:val="00ED01F4"/>
    <w:rsid w:val="00ED2E79"/>
    <w:rsid w:val="00ED3CA9"/>
    <w:rsid w:val="00ED462B"/>
    <w:rsid w:val="00ED4D20"/>
    <w:rsid w:val="00ED5EE9"/>
    <w:rsid w:val="00ED64DB"/>
    <w:rsid w:val="00ED671C"/>
    <w:rsid w:val="00ED6E3E"/>
    <w:rsid w:val="00EE00A5"/>
    <w:rsid w:val="00EE032F"/>
    <w:rsid w:val="00EE063C"/>
    <w:rsid w:val="00EE2F6C"/>
    <w:rsid w:val="00EE36A7"/>
    <w:rsid w:val="00EE38F5"/>
    <w:rsid w:val="00EE39D6"/>
    <w:rsid w:val="00EE4F10"/>
    <w:rsid w:val="00EE5589"/>
    <w:rsid w:val="00EE6AC5"/>
    <w:rsid w:val="00EE713D"/>
    <w:rsid w:val="00EE73BD"/>
    <w:rsid w:val="00EE7D79"/>
    <w:rsid w:val="00EF1367"/>
    <w:rsid w:val="00EF1984"/>
    <w:rsid w:val="00EF2149"/>
    <w:rsid w:val="00EF299A"/>
    <w:rsid w:val="00EF2B84"/>
    <w:rsid w:val="00EF2CCD"/>
    <w:rsid w:val="00EF3BDF"/>
    <w:rsid w:val="00EF46F6"/>
    <w:rsid w:val="00EF4D39"/>
    <w:rsid w:val="00EF4ED9"/>
    <w:rsid w:val="00EF5074"/>
    <w:rsid w:val="00EF60CC"/>
    <w:rsid w:val="00EF70CA"/>
    <w:rsid w:val="00F0063D"/>
    <w:rsid w:val="00F01617"/>
    <w:rsid w:val="00F018FA"/>
    <w:rsid w:val="00F0231E"/>
    <w:rsid w:val="00F0298B"/>
    <w:rsid w:val="00F02DCB"/>
    <w:rsid w:val="00F02F8C"/>
    <w:rsid w:val="00F031BD"/>
    <w:rsid w:val="00F03B61"/>
    <w:rsid w:val="00F03BBA"/>
    <w:rsid w:val="00F04630"/>
    <w:rsid w:val="00F048E6"/>
    <w:rsid w:val="00F0565C"/>
    <w:rsid w:val="00F06273"/>
    <w:rsid w:val="00F06D31"/>
    <w:rsid w:val="00F1020C"/>
    <w:rsid w:val="00F10505"/>
    <w:rsid w:val="00F10E96"/>
    <w:rsid w:val="00F11558"/>
    <w:rsid w:val="00F11E5C"/>
    <w:rsid w:val="00F12C09"/>
    <w:rsid w:val="00F13DE1"/>
    <w:rsid w:val="00F143F4"/>
    <w:rsid w:val="00F1469D"/>
    <w:rsid w:val="00F15542"/>
    <w:rsid w:val="00F16569"/>
    <w:rsid w:val="00F17B0F"/>
    <w:rsid w:val="00F222F1"/>
    <w:rsid w:val="00F240AA"/>
    <w:rsid w:val="00F24201"/>
    <w:rsid w:val="00F243A7"/>
    <w:rsid w:val="00F24C51"/>
    <w:rsid w:val="00F24F71"/>
    <w:rsid w:val="00F25484"/>
    <w:rsid w:val="00F25989"/>
    <w:rsid w:val="00F25A63"/>
    <w:rsid w:val="00F275D6"/>
    <w:rsid w:val="00F32C96"/>
    <w:rsid w:val="00F32FBD"/>
    <w:rsid w:val="00F3387C"/>
    <w:rsid w:val="00F33EB4"/>
    <w:rsid w:val="00F345AA"/>
    <w:rsid w:val="00F3670E"/>
    <w:rsid w:val="00F367DB"/>
    <w:rsid w:val="00F36D53"/>
    <w:rsid w:val="00F40EAA"/>
    <w:rsid w:val="00F411C3"/>
    <w:rsid w:val="00F42321"/>
    <w:rsid w:val="00F424CB"/>
    <w:rsid w:val="00F42BF3"/>
    <w:rsid w:val="00F4316E"/>
    <w:rsid w:val="00F43C5A"/>
    <w:rsid w:val="00F4443A"/>
    <w:rsid w:val="00F44995"/>
    <w:rsid w:val="00F4584C"/>
    <w:rsid w:val="00F471F4"/>
    <w:rsid w:val="00F51DA0"/>
    <w:rsid w:val="00F52152"/>
    <w:rsid w:val="00F52298"/>
    <w:rsid w:val="00F52D14"/>
    <w:rsid w:val="00F5317D"/>
    <w:rsid w:val="00F532AF"/>
    <w:rsid w:val="00F53BAF"/>
    <w:rsid w:val="00F54683"/>
    <w:rsid w:val="00F552F5"/>
    <w:rsid w:val="00F559C5"/>
    <w:rsid w:val="00F5780B"/>
    <w:rsid w:val="00F60B5C"/>
    <w:rsid w:val="00F62E8A"/>
    <w:rsid w:val="00F64396"/>
    <w:rsid w:val="00F651A8"/>
    <w:rsid w:val="00F677DE"/>
    <w:rsid w:val="00F70080"/>
    <w:rsid w:val="00F705C4"/>
    <w:rsid w:val="00F7084D"/>
    <w:rsid w:val="00F7212F"/>
    <w:rsid w:val="00F7379D"/>
    <w:rsid w:val="00F745C0"/>
    <w:rsid w:val="00F74DF2"/>
    <w:rsid w:val="00F7527D"/>
    <w:rsid w:val="00F75DC5"/>
    <w:rsid w:val="00F7626A"/>
    <w:rsid w:val="00F77813"/>
    <w:rsid w:val="00F77979"/>
    <w:rsid w:val="00F81B03"/>
    <w:rsid w:val="00F81D8D"/>
    <w:rsid w:val="00F82404"/>
    <w:rsid w:val="00F85757"/>
    <w:rsid w:val="00F8575C"/>
    <w:rsid w:val="00F8788E"/>
    <w:rsid w:val="00F91A16"/>
    <w:rsid w:val="00F934BA"/>
    <w:rsid w:val="00F94B7F"/>
    <w:rsid w:val="00F9501E"/>
    <w:rsid w:val="00FA1638"/>
    <w:rsid w:val="00FA2692"/>
    <w:rsid w:val="00FA2A03"/>
    <w:rsid w:val="00FA3227"/>
    <w:rsid w:val="00FA4438"/>
    <w:rsid w:val="00FA4BAC"/>
    <w:rsid w:val="00FA5462"/>
    <w:rsid w:val="00FA5ADB"/>
    <w:rsid w:val="00FA5E2D"/>
    <w:rsid w:val="00FA78A1"/>
    <w:rsid w:val="00FB0D17"/>
    <w:rsid w:val="00FB1191"/>
    <w:rsid w:val="00FB19CF"/>
    <w:rsid w:val="00FB3744"/>
    <w:rsid w:val="00FB3D7C"/>
    <w:rsid w:val="00FB5654"/>
    <w:rsid w:val="00FB5DB0"/>
    <w:rsid w:val="00FB6113"/>
    <w:rsid w:val="00FB67B7"/>
    <w:rsid w:val="00FB6A12"/>
    <w:rsid w:val="00FB6A80"/>
    <w:rsid w:val="00FB7A36"/>
    <w:rsid w:val="00FB7B1C"/>
    <w:rsid w:val="00FB7FFA"/>
    <w:rsid w:val="00FC00F9"/>
    <w:rsid w:val="00FC016E"/>
    <w:rsid w:val="00FC2837"/>
    <w:rsid w:val="00FC29AB"/>
    <w:rsid w:val="00FC3FCB"/>
    <w:rsid w:val="00FC47CB"/>
    <w:rsid w:val="00FC60E8"/>
    <w:rsid w:val="00FC69B2"/>
    <w:rsid w:val="00FC6FB2"/>
    <w:rsid w:val="00FC7150"/>
    <w:rsid w:val="00FC79FB"/>
    <w:rsid w:val="00FD05A9"/>
    <w:rsid w:val="00FD0BB6"/>
    <w:rsid w:val="00FD204A"/>
    <w:rsid w:val="00FD2B55"/>
    <w:rsid w:val="00FD2C3E"/>
    <w:rsid w:val="00FD39E4"/>
    <w:rsid w:val="00FD6554"/>
    <w:rsid w:val="00FD6B64"/>
    <w:rsid w:val="00FD7695"/>
    <w:rsid w:val="00FD797D"/>
    <w:rsid w:val="00FE0729"/>
    <w:rsid w:val="00FE0C3E"/>
    <w:rsid w:val="00FE1966"/>
    <w:rsid w:val="00FE1E7D"/>
    <w:rsid w:val="00FE2063"/>
    <w:rsid w:val="00FE2416"/>
    <w:rsid w:val="00FE2962"/>
    <w:rsid w:val="00FE3183"/>
    <w:rsid w:val="00FE34F3"/>
    <w:rsid w:val="00FE3E4A"/>
    <w:rsid w:val="00FE6034"/>
    <w:rsid w:val="00FE60A1"/>
    <w:rsid w:val="00FE6A08"/>
    <w:rsid w:val="00FE700E"/>
    <w:rsid w:val="00FE7200"/>
    <w:rsid w:val="00FF0A31"/>
    <w:rsid w:val="00FF0E81"/>
    <w:rsid w:val="00FF14E2"/>
    <w:rsid w:val="00FF24D3"/>
    <w:rsid w:val="00FF3CFF"/>
    <w:rsid w:val="00FF4990"/>
    <w:rsid w:val="00FF5513"/>
    <w:rsid w:val="00FF58E6"/>
    <w:rsid w:val="00FF5A3C"/>
    <w:rsid w:val="00FF696C"/>
    <w:rsid w:val="00FF6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7A5265"/>
  <w15:docId w15:val="{82760511-040E-42D2-9DF4-B44B177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CD"/>
    <w:pPr>
      <w:spacing w:after="120"/>
      <w:jc w:val="both"/>
    </w:pPr>
    <w:rPr>
      <w:rFonts w:eastAsia="Times New Roman"/>
      <w:szCs w:val="24"/>
    </w:rPr>
  </w:style>
  <w:style w:type="paragraph" w:styleId="Heading1">
    <w:name w:val="heading 1"/>
    <w:aliases w:val="QAF Heading 1"/>
    <w:basedOn w:val="Normal"/>
    <w:next w:val="Title"/>
    <w:link w:val="Heading1Char"/>
    <w:uiPriority w:val="99"/>
    <w:qFormat/>
    <w:rsid w:val="00180D79"/>
    <w:pPr>
      <w:keepNext/>
      <w:spacing w:line="276" w:lineRule="auto"/>
      <w:outlineLvl w:val="0"/>
    </w:pPr>
    <w:rPr>
      <w:rFonts w:asciiTheme="majorHAnsi" w:hAnsiTheme="majorHAnsi"/>
      <w:b/>
      <w:bCs/>
      <w:iCs/>
      <w:color w:val="3D5897"/>
      <w:sz w:val="24"/>
    </w:rPr>
  </w:style>
  <w:style w:type="paragraph" w:styleId="Heading2">
    <w:name w:val="heading 2"/>
    <w:aliases w:val="QAF Heading 2"/>
    <w:basedOn w:val="Normal"/>
    <w:next w:val="Normal"/>
    <w:link w:val="Heading2Char"/>
    <w:uiPriority w:val="99"/>
    <w:qFormat/>
    <w:rsid w:val="00180D79"/>
    <w:pPr>
      <w:keepNext/>
      <w:spacing w:line="276" w:lineRule="auto"/>
      <w:outlineLvl w:val="1"/>
    </w:pPr>
    <w:rPr>
      <w:bCs/>
      <w:color w:val="3D5897"/>
      <w:sz w:val="24"/>
    </w:rPr>
  </w:style>
  <w:style w:type="paragraph" w:styleId="Heading3">
    <w:name w:val="heading 3"/>
    <w:aliases w:val="QAF Heading 3"/>
    <w:basedOn w:val="Normal"/>
    <w:next w:val="Normal"/>
    <w:link w:val="Heading3Char"/>
    <w:uiPriority w:val="99"/>
    <w:qFormat/>
    <w:rsid w:val="00180D79"/>
    <w:pPr>
      <w:keepNext/>
      <w:keepLines/>
      <w:spacing w:line="276" w:lineRule="auto"/>
      <w:outlineLvl w:val="2"/>
    </w:pPr>
    <w:rPr>
      <w:rFonts w:asciiTheme="majorHAnsi" w:hAnsiTheme="majorHAnsi"/>
      <w:b/>
      <w:bCs/>
      <w:iCs/>
      <w:color w:val="3D5897"/>
      <w:szCs w:val="20"/>
      <w:lang w:eastAsia="en-US"/>
    </w:rPr>
  </w:style>
  <w:style w:type="paragraph" w:styleId="Heading4">
    <w:name w:val="heading 4"/>
    <w:aliases w:val="QAF Heading 4"/>
    <w:basedOn w:val="Heading5"/>
    <w:next w:val="Normal"/>
    <w:link w:val="Heading4Char"/>
    <w:uiPriority w:val="99"/>
    <w:qFormat/>
    <w:rsid w:val="00A0656C"/>
    <w:pPr>
      <w:spacing w:before="0"/>
      <w:outlineLvl w:val="3"/>
    </w:pPr>
    <w:rPr>
      <w:rFonts w:asciiTheme="minorHAnsi" w:hAnsiTheme="minorHAnsi"/>
      <w:b w:val="0"/>
      <w:bCs/>
      <w:iCs/>
      <w:color w:val="006666"/>
    </w:rPr>
  </w:style>
  <w:style w:type="paragraph" w:styleId="Heading5">
    <w:name w:val="heading 5"/>
    <w:basedOn w:val="Normal"/>
    <w:next w:val="Normal"/>
    <w:link w:val="Heading5Char"/>
    <w:unhideWhenUsed/>
    <w:qFormat/>
    <w:locked/>
    <w:rsid w:val="00BA70F0"/>
    <w:pPr>
      <w:keepNext/>
      <w:keepLines/>
      <w:spacing w:before="120"/>
      <w:outlineLvl w:val="4"/>
    </w:pPr>
    <w:rPr>
      <w:rFonts w:asciiTheme="majorHAnsi" w:eastAsiaTheme="majorEastAsia" w:hAnsiTheme="majorHAnsi" w:cstheme="majorBidi"/>
      <w:b/>
      <w:szCs w:val="22"/>
      <w:lang w:eastAsia="en-US"/>
    </w:rPr>
  </w:style>
  <w:style w:type="paragraph" w:styleId="Heading6">
    <w:name w:val="heading 6"/>
    <w:basedOn w:val="Normal"/>
    <w:next w:val="Normal"/>
    <w:link w:val="Heading6Char"/>
    <w:unhideWhenUsed/>
    <w:qFormat/>
    <w:locked/>
    <w:rsid w:val="0001170A"/>
    <w:pPr>
      <w:keepNext/>
      <w:keepLines/>
      <w:spacing w:before="120"/>
      <w:outlineLvl w:val="5"/>
    </w:pPr>
    <w:rPr>
      <w:rFonts w:asciiTheme="majorHAnsi" w:eastAsiaTheme="majorEastAsia" w:hAnsiTheme="majorHAnsi" w:cstheme="majorBidi"/>
      <w:i/>
      <w:iCs/>
    </w:rPr>
  </w:style>
  <w:style w:type="paragraph" w:styleId="Heading7">
    <w:name w:val="heading 7"/>
    <w:basedOn w:val="Normal"/>
    <w:next w:val="Normal"/>
    <w:link w:val="Heading7Char"/>
    <w:unhideWhenUsed/>
    <w:qFormat/>
    <w:locked/>
    <w:rsid w:val="000A3299"/>
    <w:pPr>
      <w:keepNext/>
      <w:keepLines/>
      <w:spacing w:before="200"/>
      <w:outlineLvl w:val="6"/>
    </w:pPr>
    <w:rPr>
      <w:rFonts w:asciiTheme="majorHAnsi" w:eastAsiaTheme="majorEastAsia" w:hAnsiTheme="majorHAnsi" w:cstheme="majorBidi"/>
      <w:b/>
      <w:iCs/>
      <w:sz w:val="20"/>
    </w:rPr>
  </w:style>
  <w:style w:type="paragraph" w:styleId="Heading8">
    <w:name w:val="heading 8"/>
    <w:basedOn w:val="Normal"/>
    <w:next w:val="Normal"/>
    <w:link w:val="Heading8Char"/>
    <w:unhideWhenUsed/>
    <w:qFormat/>
    <w:locked/>
    <w:rsid w:val="00B43326"/>
    <w:pPr>
      <w:keepNext/>
      <w:keepLines/>
      <w:spacing w:before="200"/>
      <w:jc w:val="right"/>
      <w:outlineLvl w:val="7"/>
    </w:pPr>
    <w:rPr>
      <w:rFonts w:asciiTheme="majorHAnsi" w:eastAsiaTheme="majorEastAsia" w:hAnsiTheme="majorHAnsi" w:cstheme="majorBidi"/>
      <w:color w:val="006666"/>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AF Heading 1 Char"/>
    <w:basedOn w:val="DefaultParagraphFont"/>
    <w:link w:val="Heading1"/>
    <w:uiPriority w:val="99"/>
    <w:locked/>
    <w:rsid w:val="00180D79"/>
    <w:rPr>
      <w:rFonts w:asciiTheme="majorHAnsi" w:eastAsia="Times New Roman" w:hAnsiTheme="majorHAnsi"/>
      <w:b/>
      <w:bCs/>
      <w:iCs/>
      <w:color w:val="3D5897"/>
      <w:sz w:val="24"/>
      <w:szCs w:val="24"/>
    </w:rPr>
  </w:style>
  <w:style w:type="character" w:customStyle="1" w:styleId="Heading2Char">
    <w:name w:val="Heading 2 Char"/>
    <w:aliases w:val="QAF Heading 2 Char"/>
    <w:basedOn w:val="DefaultParagraphFont"/>
    <w:link w:val="Heading2"/>
    <w:uiPriority w:val="99"/>
    <w:locked/>
    <w:rsid w:val="00180D79"/>
    <w:rPr>
      <w:rFonts w:eastAsia="Times New Roman"/>
      <w:bCs/>
      <w:color w:val="3D5897"/>
      <w:sz w:val="24"/>
      <w:szCs w:val="24"/>
    </w:rPr>
  </w:style>
  <w:style w:type="character" w:customStyle="1" w:styleId="Heading3Char">
    <w:name w:val="Heading 3 Char"/>
    <w:aliases w:val="QAF Heading 3 Char"/>
    <w:basedOn w:val="DefaultParagraphFont"/>
    <w:link w:val="Heading3"/>
    <w:uiPriority w:val="99"/>
    <w:locked/>
    <w:rsid w:val="00180D79"/>
    <w:rPr>
      <w:rFonts w:asciiTheme="majorHAnsi" w:eastAsia="Times New Roman" w:hAnsiTheme="majorHAnsi"/>
      <w:b/>
      <w:bCs/>
      <w:iCs/>
      <w:color w:val="3D5897"/>
      <w:szCs w:val="20"/>
      <w:lang w:eastAsia="en-US"/>
    </w:rPr>
  </w:style>
  <w:style w:type="character" w:customStyle="1" w:styleId="Heading4Char">
    <w:name w:val="Heading 4 Char"/>
    <w:aliases w:val="QAF Heading 4 Char"/>
    <w:basedOn w:val="DefaultParagraphFont"/>
    <w:link w:val="Heading4"/>
    <w:uiPriority w:val="99"/>
    <w:locked/>
    <w:rsid w:val="00A0656C"/>
    <w:rPr>
      <w:rFonts w:asciiTheme="minorHAnsi" w:eastAsiaTheme="majorEastAsia" w:hAnsiTheme="minorHAnsi" w:cstheme="majorBidi"/>
      <w:bCs/>
      <w:iCs/>
      <w:color w:val="006666"/>
      <w:lang w:eastAsia="en-US"/>
    </w:rPr>
  </w:style>
  <w:style w:type="paragraph" w:styleId="Title">
    <w:name w:val="Title"/>
    <w:basedOn w:val="Normal"/>
    <w:next w:val="Normal"/>
    <w:link w:val="TitleChar"/>
    <w:uiPriority w:val="99"/>
    <w:qFormat/>
    <w:rsid w:val="00BE76A7"/>
    <w:pPr>
      <w:pBdr>
        <w:bottom w:val="single" w:sz="8" w:space="4" w:color="4F81BD"/>
      </w:pBdr>
      <w:spacing w:after="300"/>
      <w:contextualSpacing/>
      <w:jc w:val="center"/>
    </w:pPr>
    <w:rPr>
      <w:color w:val="3D5897"/>
      <w:spacing w:val="5"/>
      <w:kern w:val="28"/>
      <w:sz w:val="32"/>
      <w:szCs w:val="52"/>
    </w:rPr>
  </w:style>
  <w:style w:type="character" w:customStyle="1" w:styleId="TitleChar">
    <w:name w:val="Title Char"/>
    <w:basedOn w:val="DefaultParagraphFont"/>
    <w:link w:val="Title"/>
    <w:uiPriority w:val="99"/>
    <w:locked/>
    <w:rsid w:val="00BE76A7"/>
    <w:rPr>
      <w:rFonts w:eastAsia="Times New Roman"/>
      <w:color w:val="3D5897"/>
      <w:spacing w:val="5"/>
      <w:kern w:val="28"/>
      <w:sz w:val="32"/>
      <w:szCs w:val="52"/>
    </w:rPr>
  </w:style>
  <w:style w:type="character" w:styleId="Hyperlink">
    <w:name w:val="Hyperlink"/>
    <w:basedOn w:val="DefaultParagraphFont"/>
    <w:uiPriority w:val="99"/>
    <w:rsid w:val="009C25B7"/>
    <w:rPr>
      <w:rFonts w:cs="Times New Roman"/>
      <w:color w:val="0000FF"/>
      <w:u w:val="single"/>
    </w:rPr>
  </w:style>
  <w:style w:type="paragraph" w:styleId="ListParagraph">
    <w:name w:val="List Paragraph"/>
    <w:basedOn w:val="Normal"/>
    <w:autoRedefine/>
    <w:uiPriority w:val="34"/>
    <w:qFormat/>
    <w:rsid w:val="00237676"/>
    <w:pPr>
      <w:numPr>
        <w:numId w:val="14"/>
      </w:numPr>
      <w:tabs>
        <w:tab w:val="left" w:pos="2410"/>
      </w:tabs>
      <w:spacing w:line="360" w:lineRule="auto"/>
    </w:pPr>
  </w:style>
  <w:style w:type="paragraph" w:styleId="Header">
    <w:name w:val="header"/>
    <w:basedOn w:val="Normal"/>
    <w:link w:val="HeaderChar"/>
    <w:uiPriority w:val="99"/>
    <w:rsid w:val="0004141B"/>
    <w:pPr>
      <w:tabs>
        <w:tab w:val="center" w:pos="4513"/>
        <w:tab w:val="right" w:pos="9026"/>
      </w:tabs>
    </w:pPr>
  </w:style>
  <w:style w:type="character" w:customStyle="1" w:styleId="HeaderChar">
    <w:name w:val="Header Char"/>
    <w:basedOn w:val="DefaultParagraphFont"/>
    <w:link w:val="Header"/>
    <w:uiPriority w:val="99"/>
    <w:locked/>
    <w:rsid w:val="0004141B"/>
    <w:rPr>
      <w:rFonts w:ascii="Calibri" w:hAnsi="Calibri" w:cs="Times New Roman"/>
      <w:sz w:val="24"/>
      <w:szCs w:val="24"/>
      <w:lang w:eastAsia="en-GB"/>
    </w:rPr>
  </w:style>
  <w:style w:type="paragraph" w:styleId="Footer">
    <w:name w:val="footer"/>
    <w:basedOn w:val="Normal"/>
    <w:link w:val="FooterChar"/>
    <w:uiPriority w:val="99"/>
    <w:rsid w:val="0004141B"/>
    <w:pPr>
      <w:tabs>
        <w:tab w:val="center" w:pos="4513"/>
        <w:tab w:val="right" w:pos="9026"/>
      </w:tabs>
    </w:pPr>
  </w:style>
  <w:style w:type="character" w:customStyle="1" w:styleId="FooterChar">
    <w:name w:val="Footer Char"/>
    <w:basedOn w:val="DefaultParagraphFont"/>
    <w:link w:val="Footer"/>
    <w:uiPriority w:val="99"/>
    <w:locked/>
    <w:rsid w:val="0004141B"/>
    <w:rPr>
      <w:rFonts w:ascii="Calibri" w:hAnsi="Calibri" w:cs="Times New Roman"/>
      <w:sz w:val="24"/>
      <w:szCs w:val="24"/>
      <w:lang w:eastAsia="en-GB"/>
    </w:rPr>
  </w:style>
  <w:style w:type="table" w:styleId="TableGrid">
    <w:name w:val="Table Grid"/>
    <w:basedOn w:val="TableNormal"/>
    <w:uiPriority w:val="99"/>
    <w:rsid w:val="00B5512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46CBD"/>
    <w:rPr>
      <w:rFonts w:cs="Times New Roman"/>
      <w:color w:val="800080"/>
      <w:u w:val="single"/>
    </w:rPr>
  </w:style>
  <w:style w:type="paragraph" w:styleId="BalloonText">
    <w:name w:val="Balloon Text"/>
    <w:basedOn w:val="Normal"/>
    <w:link w:val="BalloonTextChar"/>
    <w:uiPriority w:val="99"/>
    <w:semiHidden/>
    <w:rsid w:val="00D37F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F5A"/>
    <w:rPr>
      <w:rFonts w:ascii="Tahoma" w:hAnsi="Tahoma" w:cs="Tahoma"/>
      <w:sz w:val="16"/>
      <w:szCs w:val="16"/>
      <w:lang w:eastAsia="en-GB"/>
    </w:rPr>
  </w:style>
  <w:style w:type="character" w:styleId="CommentReference">
    <w:name w:val="annotation reference"/>
    <w:basedOn w:val="DefaultParagraphFont"/>
    <w:uiPriority w:val="99"/>
    <w:semiHidden/>
    <w:rsid w:val="002D51ED"/>
    <w:rPr>
      <w:rFonts w:cs="Times New Roman"/>
      <w:sz w:val="16"/>
    </w:rPr>
  </w:style>
  <w:style w:type="paragraph" w:styleId="CommentText">
    <w:name w:val="annotation text"/>
    <w:basedOn w:val="Normal"/>
    <w:link w:val="CommentTextChar"/>
    <w:uiPriority w:val="99"/>
    <w:semiHidden/>
    <w:rsid w:val="002D51ED"/>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2D51ED"/>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2D51ED"/>
    <w:pPr>
      <w:spacing w:line="240" w:lineRule="auto"/>
    </w:pPr>
    <w:rPr>
      <w:b/>
      <w:bCs/>
    </w:rPr>
  </w:style>
  <w:style w:type="character" w:customStyle="1" w:styleId="CommentSubjectChar">
    <w:name w:val="Comment Subject Char"/>
    <w:basedOn w:val="CommentTextChar"/>
    <w:link w:val="CommentSubject"/>
    <w:uiPriority w:val="99"/>
    <w:semiHidden/>
    <w:locked/>
    <w:rsid w:val="002D51ED"/>
    <w:rPr>
      <w:rFonts w:ascii="Calibri" w:hAnsi="Calibri" w:cs="Times New Roman"/>
      <w:b/>
      <w:bCs/>
      <w:sz w:val="20"/>
      <w:szCs w:val="20"/>
      <w:lang w:eastAsia="en-GB"/>
    </w:rPr>
  </w:style>
  <w:style w:type="character" w:styleId="Emphasis">
    <w:name w:val="Emphasis"/>
    <w:basedOn w:val="DefaultParagraphFont"/>
    <w:uiPriority w:val="99"/>
    <w:qFormat/>
    <w:rsid w:val="002D51ED"/>
    <w:rPr>
      <w:rFonts w:cs="Times New Roman"/>
      <w:i/>
      <w:iCs/>
    </w:rPr>
  </w:style>
  <w:style w:type="paragraph" w:styleId="Subtitle">
    <w:name w:val="Subtitle"/>
    <w:basedOn w:val="Normal"/>
    <w:next w:val="Normal"/>
    <w:link w:val="SubtitleChar"/>
    <w:uiPriority w:val="11"/>
    <w:qFormat/>
    <w:locked/>
    <w:rsid w:val="001E7D4F"/>
    <w:pPr>
      <w:numPr>
        <w:ilvl w:val="1"/>
      </w:numPr>
      <w:spacing w:after="200" w:line="276" w:lineRule="auto"/>
    </w:pPr>
    <w:rPr>
      <w:rFonts w:asciiTheme="majorHAnsi" w:eastAsiaTheme="majorEastAsia" w:hAnsiTheme="majorHAnsi" w:cstheme="majorBidi"/>
      <w:i/>
      <w:iCs/>
      <w:color w:val="4F81BD" w:themeColor="accent1"/>
      <w:spacing w:val="15"/>
      <w:sz w:val="24"/>
      <w:lang w:val="en-US" w:eastAsia="ja-JP"/>
    </w:rPr>
  </w:style>
  <w:style w:type="character" w:customStyle="1" w:styleId="SubtitleChar">
    <w:name w:val="Subtitle Char"/>
    <w:basedOn w:val="DefaultParagraphFont"/>
    <w:link w:val="Subtitle"/>
    <w:uiPriority w:val="11"/>
    <w:rsid w:val="001E7D4F"/>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9C186D"/>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9C186D"/>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02393C"/>
    <w:rPr>
      <w:sz w:val="20"/>
      <w:szCs w:val="20"/>
    </w:rPr>
  </w:style>
  <w:style w:type="character" w:customStyle="1" w:styleId="EndnoteTextChar">
    <w:name w:val="Endnote Text Char"/>
    <w:basedOn w:val="DefaultParagraphFont"/>
    <w:link w:val="EndnoteText"/>
    <w:uiPriority w:val="99"/>
    <w:semiHidden/>
    <w:rsid w:val="0002393C"/>
    <w:rPr>
      <w:rFonts w:eastAsia="Times New Roman"/>
      <w:sz w:val="20"/>
      <w:szCs w:val="20"/>
    </w:rPr>
  </w:style>
  <w:style w:type="character" w:styleId="EndnoteReference">
    <w:name w:val="endnote reference"/>
    <w:semiHidden/>
    <w:rsid w:val="0002393C"/>
    <w:rPr>
      <w:rFonts w:cs="Times New Roman"/>
      <w:vertAlign w:val="superscript"/>
    </w:rPr>
  </w:style>
  <w:style w:type="paragraph" w:customStyle="1" w:styleId="QAFHeading5">
    <w:name w:val="QAF Heading 5"/>
    <w:basedOn w:val="Normal"/>
    <w:link w:val="QAFHeading5Char"/>
    <w:rsid w:val="007B082F"/>
    <w:pPr>
      <w:spacing w:line="276" w:lineRule="auto"/>
    </w:pPr>
    <w:rPr>
      <w:color w:val="006666"/>
      <w:sz w:val="20"/>
      <w:szCs w:val="20"/>
      <w:lang w:eastAsia="en-US"/>
    </w:rPr>
  </w:style>
  <w:style w:type="character" w:customStyle="1" w:styleId="QAFHeading5Char">
    <w:name w:val="QAF Heading 5 Char"/>
    <w:basedOn w:val="DefaultParagraphFont"/>
    <w:link w:val="QAFHeading5"/>
    <w:rsid w:val="007B082F"/>
    <w:rPr>
      <w:rFonts w:eastAsia="Times New Roman"/>
      <w:color w:val="006666"/>
      <w:sz w:val="20"/>
      <w:szCs w:val="20"/>
      <w:lang w:eastAsia="en-US"/>
    </w:rPr>
  </w:style>
  <w:style w:type="character" w:customStyle="1" w:styleId="Heading5Char">
    <w:name w:val="Heading 5 Char"/>
    <w:basedOn w:val="DefaultParagraphFont"/>
    <w:link w:val="Heading5"/>
    <w:rsid w:val="00BA70F0"/>
    <w:rPr>
      <w:rFonts w:asciiTheme="majorHAnsi" w:eastAsiaTheme="majorEastAsia" w:hAnsiTheme="majorHAnsi" w:cstheme="majorBidi"/>
      <w:b/>
      <w:lang w:eastAsia="en-US"/>
    </w:rPr>
  </w:style>
  <w:style w:type="paragraph" w:styleId="FootnoteText">
    <w:name w:val="footnote text"/>
    <w:basedOn w:val="Normal"/>
    <w:link w:val="FootnoteTextChar"/>
    <w:uiPriority w:val="99"/>
    <w:unhideWhenUsed/>
    <w:rsid w:val="00E2101B"/>
    <w:rPr>
      <w:sz w:val="20"/>
      <w:szCs w:val="20"/>
    </w:rPr>
  </w:style>
  <w:style w:type="character" w:customStyle="1" w:styleId="FootnoteTextChar">
    <w:name w:val="Footnote Text Char"/>
    <w:basedOn w:val="DefaultParagraphFont"/>
    <w:link w:val="FootnoteText"/>
    <w:uiPriority w:val="99"/>
    <w:rsid w:val="00E2101B"/>
    <w:rPr>
      <w:rFonts w:eastAsia="Times New Roman"/>
      <w:sz w:val="20"/>
      <w:szCs w:val="20"/>
    </w:rPr>
  </w:style>
  <w:style w:type="character" w:styleId="FootnoteReference">
    <w:name w:val="footnote reference"/>
    <w:basedOn w:val="DefaultParagraphFont"/>
    <w:uiPriority w:val="99"/>
    <w:semiHidden/>
    <w:unhideWhenUsed/>
    <w:rsid w:val="00E2101B"/>
    <w:rPr>
      <w:vertAlign w:val="superscript"/>
    </w:rPr>
  </w:style>
  <w:style w:type="character" w:customStyle="1" w:styleId="Heading6Char">
    <w:name w:val="Heading 6 Char"/>
    <w:basedOn w:val="DefaultParagraphFont"/>
    <w:link w:val="Heading6"/>
    <w:rsid w:val="0001170A"/>
    <w:rPr>
      <w:rFonts w:asciiTheme="majorHAnsi" w:eastAsiaTheme="majorEastAsia" w:hAnsiTheme="majorHAnsi" w:cstheme="majorBidi"/>
      <w:i/>
      <w:iCs/>
      <w:szCs w:val="24"/>
    </w:rPr>
  </w:style>
  <w:style w:type="character" w:customStyle="1" w:styleId="Heading7Char">
    <w:name w:val="Heading 7 Char"/>
    <w:basedOn w:val="DefaultParagraphFont"/>
    <w:link w:val="Heading7"/>
    <w:rsid w:val="000A3299"/>
    <w:rPr>
      <w:rFonts w:asciiTheme="majorHAnsi" w:eastAsiaTheme="majorEastAsia" w:hAnsiTheme="majorHAnsi" w:cstheme="majorBidi"/>
      <w:b/>
      <w:iCs/>
      <w:sz w:val="20"/>
      <w:szCs w:val="24"/>
    </w:rPr>
  </w:style>
  <w:style w:type="table" w:customStyle="1" w:styleId="TableGrid1">
    <w:name w:val="Table Grid1"/>
    <w:basedOn w:val="TableNormal"/>
    <w:next w:val="TableGrid"/>
    <w:uiPriority w:val="59"/>
    <w:rsid w:val="003C39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43326"/>
    <w:rPr>
      <w:rFonts w:asciiTheme="majorHAnsi" w:eastAsiaTheme="majorEastAsia" w:hAnsiTheme="majorHAnsi" w:cstheme="majorBidi"/>
      <w:color w:val="006666"/>
      <w:sz w:val="28"/>
      <w:szCs w:val="28"/>
      <w:lang w:eastAsia="en-US"/>
    </w:rPr>
  </w:style>
  <w:style w:type="paragraph" w:styleId="NormalWeb">
    <w:name w:val="Normal (Web)"/>
    <w:basedOn w:val="Normal"/>
    <w:rsid w:val="00BF798B"/>
    <w:pPr>
      <w:spacing w:before="120"/>
    </w:pPr>
    <w:rPr>
      <w:rFonts w:ascii="Times New Roman" w:hAnsi="Times New Roman"/>
      <w:sz w:val="24"/>
    </w:rPr>
  </w:style>
  <w:style w:type="character" w:styleId="Strong">
    <w:name w:val="Strong"/>
    <w:qFormat/>
    <w:locked/>
    <w:rsid w:val="00BF798B"/>
    <w:rPr>
      <w:b/>
      <w:bCs/>
    </w:rPr>
  </w:style>
  <w:style w:type="paragraph" w:styleId="Caption">
    <w:name w:val="caption"/>
    <w:basedOn w:val="Normal"/>
    <w:next w:val="Normal"/>
    <w:semiHidden/>
    <w:unhideWhenUsed/>
    <w:qFormat/>
    <w:locked/>
    <w:rsid w:val="0070480C"/>
    <w:pPr>
      <w:spacing w:after="200"/>
    </w:pPr>
    <w:rPr>
      <w:b/>
      <w:bCs/>
      <w:color w:val="4F81BD" w:themeColor="accent1"/>
      <w:sz w:val="18"/>
      <w:szCs w:val="18"/>
    </w:rPr>
  </w:style>
  <w:style w:type="paragraph" w:styleId="Revision">
    <w:name w:val="Revision"/>
    <w:hidden/>
    <w:uiPriority w:val="99"/>
    <w:semiHidden/>
    <w:rsid w:val="00534485"/>
    <w:rPr>
      <w:rFonts w:eastAsia="Times New Roman"/>
      <w:szCs w:val="24"/>
    </w:rPr>
  </w:style>
  <w:style w:type="paragraph" w:customStyle="1" w:styleId="Style1">
    <w:name w:val="Style1"/>
    <w:basedOn w:val="Normal"/>
    <w:uiPriority w:val="99"/>
    <w:rsid w:val="00A95581"/>
    <w:pPr>
      <w:tabs>
        <w:tab w:val="left" w:pos="720"/>
      </w:tabs>
      <w:ind w:left="720"/>
    </w:pPr>
    <w:rPr>
      <w:color w:val="006666"/>
      <w:sz w:val="26"/>
    </w:rPr>
  </w:style>
  <w:style w:type="paragraph" w:customStyle="1" w:styleId="Style2">
    <w:name w:val="Style2"/>
    <w:basedOn w:val="Normal"/>
    <w:uiPriority w:val="99"/>
    <w:rsid w:val="00A95581"/>
    <w:pPr>
      <w:tabs>
        <w:tab w:val="left" w:pos="720"/>
      </w:tabs>
      <w:ind w:left="720"/>
    </w:pPr>
    <w:rPr>
      <w:color w:val="006666"/>
      <w:sz w:val="26"/>
    </w:rPr>
  </w:style>
  <w:style w:type="character" w:styleId="UnresolvedMention">
    <w:name w:val="Unresolved Mention"/>
    <w:basedOn w:val="DefaultParagraphFont"/>
    <w:uiPriority w:val="99"/>
    <w:semiHidden/>
    <w:unhideWhenUsed/>
    <w:rsid w:val="00CE5D42"/>
    <w:rPr>
      <w:color w:val="605E5C"/>
      <w:shd w:val="clear" w:color="auto" w:fill="E1DFDD"/>
    </w:rPr>
  </w:style>
  <w:style w:type="table" w:customStyle="1" w:styleId="TableGrid11">
    <w:name w:val="Table Grid11"/>
    <w:basedOn w:val="TableNormal"/>
    <w:next w:val="TableGrid"/>
    <w:uiPriority w:val="59"/>
    <w:rsid w:val="00A61C18"/>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39">
      <w:marLeft w:val="0"/>
      <w:marRight w:val="0"/>
      <w:marTop w:val="0"/>
      <w:marBottom w:val="0"/>
      <w:divBdr>
        <w:top w:val="none" w:sz="0" w:space="0" w:color="auto"/>
        <w:left w:val="none" w:sz="0" w:space="0" w:color="auto"/>
        <w:bottom w:val="none" w:sz="0" w:space="0" w:color="auto"/>
        <w:right w:val="none" w:sz="0" w:space="0" w:color="auto"/>
      </w:divBdr>
      <w:divsChild>
        <w:div w:id="5718940">
          <w:marLeft w:val="0"/>
          <w:marRight w:val="0"/>
          <w:marTop w:val="0"/>
          <w:marBottom w:val="0"/>
          <w:divBdr>
            <w:top w:val="none" w:sz="0" w:space="0" w:color="auto"/>
            <w:left w:val="none" w:sz="0" w:space="0" w:color="auto"/>
            <w:bottom w:val="none" w:sz="0" w:space="0" w:color="auto"/>
            <w:right w:val="none" w:sz="0" w:space="0" w:color="auto"/>
          </w:divBdr>
          <w:divsChild>
            <w:div w:id="57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51">
      <w:bodyDiv w:val="1"/>
      <w:marLeft w:val="0"/>
      <w:marRight w:val="0"/>
      <w:marTop w:val="0"/>
      <w:marBottom w:val="0"/>
      <w:divBdr>
        <w:top w:val="none" w:sz="0" w:space="0" w:color="auto"/>
        <w:left w:val="none" w:sz="0" w:space="0" w:color="auto"/>
        <w:bottom w:val="none" w:sz="0" w:space="0" w:color="auto"/>
        <w:right w:val="none" w:sz="0" w:space="0" w:color="auto"/>
      </w:divBdr>
      <w:divsChild>
        <w:div w:id="484667387">
          <w:marLeft w:val="0"/>
          <w:marRight w:val="0"/>
          <w:marTop w:val="0"/>
          <w:marBottom w:val="0"/>
          <w:divBdr>
            <w:top w:val="none" w:sz="0" w:space="0" w:color="auto"/>
            <w:left w:val="none" w:sz="0" w:space="0" w:color="auto"/>
            <w:bottom w:val="none" w:sz="0" w:space="0" w:color="auto"/>
            <w:right w:val="none" w:sz="0" w:space="0" w:color="auto"/>
          </w:divBdr>
          <w:divsChild>
            <w:div w:id="1795980501">
              <w:marLeft w:val="0"/>
              <w:marRight w:val="0"/>
              <w:marTop w:val="0"/>
              <w:marBottom w:val="0"/>
              <w:divBdr>
                <w:top w:val="none" w:sz="0" w:space="0" w:color="auto"/>
                <w:left w:val="none" w:sz="0" w:space="0" w:color="auto"/>
                <w:bottom w:val="none" w:sz="0" w:space="0" w:color="auto"/>
                <w:right w:val="none" w:sz="0" w:space="0" w:color="auto"/>
              </w:divBdr>
              <w:divsChild>
                <w:div w:id="1604460669">
                  <w:marLeft w:val="0"/>
                  <w:marRight w:val="0"/>
                  <w:marTop w:val="0"/>
                  <w:marBottom w:val="0"/>
                  <w:divBdr>
                    <w:top w:val="none" w:sz="0" w:space="0" w:color="auto"/>
                    <w:left w:val="none" w:sz="0" w:space="0" w:color="auto"/>
                    <w:bottom w:val="none" w:sz="0" w:space="0" w:color="auto"/>
                    <w:right w:val="none" w:sz="0" w:space="0" w:color="auto"/>
                  </w:divBdr>
                  <w:divsChild>
                    <w:div w:id="1223562023">
                      <w:marLeft w:val="0"/>
                      <w:marRight w:val="0"/>
                      <w:marTop w:val="0"/>
                      <w:marBottom w:val="0"/>
                      <w:divBdr>
                        <w:top w:val="none" w:sz="0" w:space="0" w:color="auto"/>
                        <w:left w:val="none" w:sz="0" w:space="0" w:color="auto"/>
                        <w:bottom w:val="none" w:sz="0" w:space="0" w:color="auto"/>
                        <w:right w:val="none" w:sz="0" w:space="0" w:color="auto"/>
                      </w:divBdr>
                      <w:divsChild>
                        <w:div w:id="1390231028">
                          <w:marLeft w:val="0"/>
                          <w:marRight w:val="0"/>
                          <w:marTop w:val="0"/>
                          <w:marBottom w:val="0"/>
                          <w:divBdr>
                            <w:top w:val="none" w:sz="0" w:space="0" w:color="auto"/>
                            <w:left w:val="none" w:sz="0" w:space="0" w:color="auto"/>
                            <w:bottom w:val="none" w:sz="0" w:space="0" w:color="auto"/>
                            <w:right w:val="none" w:sz="0" w:space="0" w:color="auto"/>
                          </w:divBdr>
                          <w:divsChild>
                            <w:div w:id="1984046692">
                              <w:marLeft w:val="0"/>
                              <w:marRight w:val="0"/>
                              <w:marTop w:val="0"/>
                              <w:marBottom w:val="0"/>
                              <w:divBdr>
                                <w:top w:val="none" w:sz="0" w:space="0" w:color="auto"/>
                                <w:left w:val="none" w:sz="0" w:space="0" w:color="auto"/>
                                <w:bottom w:val="none" w:sz="0" w:space="0" w:color="auto"/>
                                <w:right w:val="none" w:sz="0" w:space="0" w:color="auto"/>
                              </w:divBdr>
                              <w:divsChild>
                                <w:div w:id="2137747103">
                                  <w:marLeft w:val="0"/>
                                  <w:marRight w:val="0"/>
                                  <w:marTop w:val="0"/>
                                  <w:marBottom w:val="0"/>
                                  <w:divBdr>
                                    <w:top w:val="none" w:sz="0" w:space="0" w:color="auto"/>
                                    <w:left w:val="none" w:sz="0" w:space="0" w:color="auto"/>
                                    <w:bottom w:val="none" w:sz="0" w:space="0" w:color="auto"/>
                                    <w:right w:val="none" w:sz="0" w:space="0" w:color="auto"/>
                                  </w:divBdr>
                                  <w:divsChild>
                                    <w:div w:id="1896547502">
                                      <w:marLeft w:val="0"/>
                                      <w:marRight w:val="0"/>
                                      <w:marTop w:val="0"/>
                                      <w:marBottom w:val="0"/>
                                      <w:divBdr>
                                        <w:top w:val="none" w:sz="0" w:space="0" w:color="auto"/>
                                        <w:left w:val="none" w:sz="0" w:space="0" w:color="auto"/>
                                        <w:bottom w:val="none" w:sz="0" w:space="0" w:color="auto"/>
                                        <w:right w:val="none" w:sz="0" w:space="0" w:color="auto"/>
                                      </w:divBdr>
                                      <w:divsChild>
                                        <w:div w:id="985401367">
                                          <w:marLeft w:val="0"/>
                                          <w:marRight w:val="0"/>
                                          <w:marTop w:val="0"/>
                                          <w:marBottom w:val="0"/>
                                          <w:divBdr>
                                            <w:top w:val="none" w:sz="0" w:space="0" w:color="auto"/>
                                            <w:left w:val="none" w:sz="0" w:space="0" w:color="auto"/>
                                            <w:bottom w:val="none" w:sz="0" w:space="0" w:color="auto"/>
                                            <w:right w:val="none" w:sz="0" w:space="0" w:color="auto"/>
                                          </w:divBdr>
                                          <w:divsChild>
                                            <w:div w:id="1640303148">
                                              <w:marLeft w:val="0"/>
                                              <w:marRight w:val="0"/>
                                              <w:marTop w:val="0"/>
                                              <w:marBottom w:val="0"/>
                                              <w:divBdr>
                                                <w:top w:val="none" w:sz="0" w:space="0" w:color="auto"/>
                                                <w:left w:val="none" w:sz="0" w:space="0" w:color="auto"/>
                                                <w:bottom w:val="none" w:sz="0" w:space="0" w:color="auto"/>
                                                <w:right w:val="none" w:sz="0" w:space="0" w:color="auto"/>
                                              </w:divBdr>
                                              <w:divsChild>
                                                <w:div w:id="1889755235">
                                                  <w:marLeft w:val="0"/>
                                                  <w:marRight w:val="0"/>
                                                  <w:marTop w:val="0"/>
                                                  <w:marBottom w:val="0"/>
                                                  <w:divBdr>
                                                    <w:top w:val="none" w:sz="0" w:space="0" w:color="auto"/>
                                                    <w:left w:val="none" w:sz="0" w:space="0" w:color="auto"/>
                                                    <w:bottom w:val="none" w:sz="0" w:space="0" w:color="auto"/>
                                                    <w:right w:val="none" w:sz="0" w:space="0" w:color="auto"/>
                                                  </w:divBdr>
                                                  <w:divsChild>
                                                    <w:div w:id="822310920">
                                                      <w:marLeft w:val="0"/>
                                                      <w:marRight w:val="0"/>
                                                      <w:marTop w:val="0"/>
                                                      <w:marBottom w:val="150"/>
                                                      <w:divBdr>
                                                        <w:top w:val="none" w:sz="0" w:space="0" w:color="auto"/>
                                                        <w:left w:val="none" w:sz="0" w:space="0" w:color="auto"/>
                                                        <w:bottom w:val="none" w:sz="0" w:space="0" w:color="auto"/>
                                                        <w:right w:val="none" w:sz="0" w:space="0" w:color="auto"/>
                                                      </w:divBdr>
                                                      <w:divsChild>
                                                        <w:div w:id="1074744538">
                                                          <w:marLeft w:val="0"/>
                                                          <w:marRight w:val="0"/>
                                                          <w:marTop w:val="0"/>
                                                          <w:marBottom w:val="0"/>
                                                          <w:divBdr>
                                                            <w:top w:val="none" w:sz="0" w:space="0" w:color="auto"/>
                                                            <w:left w:val="none" w:sz="0" w:space="0" w:color="auto"/>
                                                            <w:bottom w:val="none" w:sz="0" w:space="0" w:color="auto"/>
                                                            <w:right w:val="none" w:sz="0" w:space="0" w:color="auto"/>
                                                          </w:divBdr>
                                                          <w:divsChild>
                                                            <w:div w:id="907374602">
                                                              <w:marLeft w:val="0"/>
                                                              <w:marRight w:val="0"/>
                                                              <w:marTop w:val="0"/>
                                                              <w:marBottom w:val="0"/>
                                                              <w:divBdr>
                                                                <w:top w:val="none" w:sz="0" w:space="0" w:color="auto"/>
                                                                <w:left w:val="none" w:sz="0" w:space="0" w:color="auto"/>
                                                                <w:bottom w:val="none" w:sz="0" w:space="0" w:color="auto"/>
                                                                <w:right w:val="none" w:sz="0" w:space="0" w:color="auto"/>
                                                              </w:divBdr>
                                                            </w:div>
                                                          </w:divsChild>
                                                        </w:div>
                                                        <w:div w:id="1633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7298298">
      <w:bodyDiv w:val="1"/>
      <w:marLeft w:val="0"/>
      <w:marRight w:val="0"/>
      <w:marTop w:val="0"/>
      <w:marBottom w:val="0"/>
      <w:divBdr>
        <w:top w:val="none" w:sz="0" w:space="0" w:color="auto"/>
        <w:left w:val="none" w:sz="0" w:space="0" w:color="auto"/>
        <w:bottom w:val="none" w:sz="0" w:space="0" w:color="auto"/>
        <w:right w:val="none" w:sz="0" w:space="0" w:color="auto"/>
      </w:divBdr>
    </w:div>
    <w:div w:id="1035303441">
      <w:bodyDiv w:val="1"/>
      <w:marLeft w:val="0"/>
      <w:marRight w:val="0"/>
      <w:marTop w:val="0"/>
      <w:marBottom w:val="0"/>
      <w:divBdr>
        <w:top w:val="none" w:sz="0" w:space="0" w:color="auto"/>
        <w:left w:val="none" w:sz="0" w:space="0" w:color="auto"/>
        <w:bottom w:val="none" w:sz="0" w:space="0" w:color="auto"/>
        <w:right w:val="none" w:sz="0" w:space="0" w:color="auto"/>
      </w:divBdr>
    </w:div>
    <w:div w:id="1268196345">
      <w:bodyDiv w:val="1"/>
      <w:marLeft w:val="0"/>
      <w:marRight w:val="0"/>
      <w:marTop w:val="0"/>
      <w:marBottom w:val="0"/>
      <w:divBdr>
        <w:top w:val="none" w:sz="0" w:space="0" w:color="auto"/>
        <w:left w:val="none" w:sz="0" w:space="0" w:color="auto"/>
        <w:bottom w:val="none" w:sz="0" w:space="0" w:color="auto"/>
        <w:right w:val="none" w:sz="0" w:space="0" w:color="auto"/>
      </w:divBdr>
    </w:div>
    <w:div w:id="1506750860">
      <w:bodyDiv w:val="1"/>
      <w:marLeft w:val="0"/>
      <w:marRight w:val="0"/>
      <w:marTop w:val="0"/>
      <w:marBottom w:val="0"/>
      <w:divBdr>
        <w:top w:val="none" w:sz="0" w:space="0" w:color="auto"/>
        <w:left w:val="none" w:sz="0" w:space="0" w:color="auto"/>
        <w:bottom w:val="none" w:sz="0" w:space="0" w:color="auto"/>
        <w:right w:val="none" w:sz="0" w:space="0" w:color="auto"/>
      </w:divBdr>
    </w:div>
    <w:div w:id="1575508567">
      <w:bodyDiv w:val="1"/>
      <w:marLeft w:val="0"/>
      <w:marRight w:val="0"/>
      <w:marTop w:val="0"/>
      <w:marBottom w:val="0"/>
      <w:divBdr>
        <w:top w:val="none" w:sz="0" w:space="0" w:color="auto"/>
        <w:left w:val="none" w:sz="0" w:space="0" w:color="auto"/>
        <w:bottom w:val="none" w:sz="0" w:space="0" w:color="auto"/>
        <w:right w:val="none" w:sz="0" w:space="0" w:color="auto"/>
      </w:divBdr>
    </w:div>
    <w:div w:id="1766728148">
      <w:bodyDiv w:val="1"/>
      <w:marLeft w:val="0"/>
      <w:marRight w:val="0"/>
      <w:marTop w:val="0"/>
      <w:marBottom w:val="0"/>
      <w:divBdr>
        <w:top w:val="none" w:sz="0" w:space="0" w:color="auto"/>
        <w:left w:val="none" w:sz="0" w:space="0" w:color="auto"/>
        <w:bottom w:val="none" w:sz="0" w:space="0" w:color="auto"/>
        <w:right w:val="none" w:sz="0" w:space="0" w:color="auto"/>
      </w:divBdr>
    </w:div>
    <w:div w:id="1786457608">
      <w:bodyDiv w:val="1"/>
      <w:marLeft w:val="0"/>
      <w:marRight w:val="0"/>
      <w:marTop w:val="0"/>
      <w:marBottom w:val="0"/>
      <w:divBdr>
        <w:top w:val="none" w:sz="0" w:space="0" w:color="auto"/>
        <w:left w:val="none" w:sz="0" w:space="0" w:color="auto"/>
        <w:bottom w:val="none" w:sz="0" w:space="0" w:color="auto"/>
        <w:right w:val="none" w:sz="0" w:space="0" w:color="auto"/>
      </w:divBdr>
    </w:div>
    <w:div w:id="1897400249">
      <w:bodyDiv w:val="1"/>
      <w:marLeft w:val="0"/>
      <w:marRight w:val="0"/>
      <w:marTop w:val="0"/>
      <w:marBottom w:val="0"/>
      <w:divBdr>
        <w:top w:val="none" w:sz="0" w:space="0" w:color="auto"/>
        <w:left w:val="none" w:sz="0" w:space="0" w:color="auto"/>
        <w:bottom w:val="none" w:sz="0" w:space="0" w:color="auto"/>
        <w:right w:val="none" w:sz="0" w:space="0" w:color="auto"/>
      </w:divBdr>
      <w:divsChild>
        <w:div w:id="81685062">
          <w:marLeft w:val="0"/>
          <w:marRight w:val="0"/>
          <w:marTop w:val="0"/>
          <w:marBottom w:val="0"/>
          <w:divBdr>
            <w:top w:val="none" w:sz="0" w:space="0" w:color="auto"/>
            <w:left w:val="none" w:sz="0" w:space="0" w:color="auto"/>
            <w:bottom w:val="none" w:sz="0" w:space="0" w:color="auto"/>
            <w:right w:val="none" w:sz="0" w:space="0" w:color="auto"/>
          </w:divBdr>
        </w:div>
        <w:div w:id="101338206">
          <w:marLeft w:val="0"/>
          <w:marRight w:val="0"/>
          <w:marTop w:val="0"/>
          <w:marBottom w:val="0"/>
          <w:divBdr>
            <w:top w:val="none" w:sz="0" w:space="0" w:color="auto"/>
            <w:left w:val="none" w:sz="0" w:space="0" w:color="auto"/>
            <w:bottom w:val="none" w:sz="0" w:space="0" w:color="auto"/>
            <w:right w:val="none" w:sz="0" w:space="0" w:color="auto"/>
          </w:divBdr>
        </w:div>
        <w:div w:id="472873636">
          <w:marLeft w:val="0"/>
          <w:marRight w:val="0"/>
          <w:marTop w:val="0"/>
          <w:marBottom w:val="0"/>
          <w:divBdr>
            <w:top w:val="none" w:sz="0" w:space="0" w:color="auto"/>
            <w:left w:val="none" w:sz="0" w:space="0" w:color="auto"/>
            <w:bottom w:val="none" w:sz="0" w:space="0" w:color="auto"/>
            <w:right w:val="none" w:sz="0" w:space="0" w:color="auto"/>
          </w:divBdr>
        </w:div>
        <w:div w:id="765687870">
          <w:marLeft w:val="0"/>
          <w:marRight w:val="0"/>
          <w:marTop w:val="0"/>
          <w:marBottom w:val="0"/>
          <w:divBdr>
            <w:top w:val="none" w:sz="0" w:space="0" w:color="auto"/>
            <w:left w:val="none" w:sz="0" w:space="0" w:color="auto"/>
            <w:bottom w:val="none" w:sz="0" w:space="0" w:color="auto"/>
            <w:right w:val="none" w:sz="0" w:space="0" w:color="auto"/>
          </w:divBdr>
        </w:div>
        <w:div w:id="1430933837">
          <w:marLeft w:val="0"/>
          <w:marRight w:val="0"/>
          <w:marTop w:val="0"/>
          <w:marBottom w:val="0"/>
          <w:divBdr>
            <w:top w:val="none" w:sz="0" w:space="0" w:color="auto"/>
            <w:left w:val="none" w:sz="0" w:space="0" w:color="auto"/>
            <w:bottom w:val="none" w:sz="0" w:space="0" w:color="auto"/>
            <w:right w:val="none" w:sz="0" w:space="0" w:color="auto"/>
          </w:divBdr>
        </w:div>
        <w:div w:id="1468552051">
          <w:marLeft w:val="0"/>
          <w:marRight w:val="0"/>
          <w:marTop w:val="0"/>
          <w:marBottom w:val="0"/>
          <w:divBdr>
            <w:top w:val="none" w:sz="0" w:space="0" w:color="auto"/>
            <w:left w:val="none" w:sz="0" w:space="0" w:color="auto"/>
            <w:bottom w:val="none" w:sz="0" w:space="0" w:color="auto"/>
            <w:right w:val="none" w:sz="0" w:space="0" w:color="auto"/>
          </w:divBdr>
        </w:div>
        <w:div w:id="1500192088">
          <w:marLeft w:val="0"/>
          <w:marRight w:val="0"/>
          <w:marTop w:val="0"/>
          <w:marBottom w:val="0"/>
          <w:divBdr>
            <w:top w:val="none" w:sz="0" w:space="0" w:color="auto"/>
            <w:left w:val="none" w:sz="0" w:space="0" w:color="auto"/>
            <w:bottom w:val="none" w:sz="0" w:space="0" w:color="auto"/>
            <w:right w:val="none" w:sz="0" w:space="0" w:color="auto"/>
          </w:divBdr>
        </w:div>
        <w:div w:id="1529178556">
          <w:marLeft w:val="0"/>
          <w:marRight w:val="0"/>
          <w:marTop w:val="0"/>
          <w:marBottom w:val="0"/>
          <w:divBdr>
            <w:top w:val="none" w:sz="0" w:space="0" w:color="auto"/>
            <w:left w:val="none" w:sz="0" w:space="0" w:color="auto"/>
            <w:bottom w:val="none" w:sz="0" w:space="0" w:color="auto"/>
            <w:right w:val="none" w:sz="0" w:space="0" w:color="auto"/>
          </w:divBdr>
        </w:div>
        <w:div w:id="176753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qf.org.uk/about-the-framework/" TargetMode="External"/><Relationship Id="rId18" Type="http://schemas.openxmlformats.org/officeDocument/2006/relationships/hyperlink" Target="https://www.dundee.ac.uk/academic-skills/for-staff/assessment-and-feedback-hub/testa/" TargetMode="External"/><Relationship Id="rId26" Type="http://schemas.openxmlformats.org/officeDocument/2006/relationships/hyperlink" Target="https://www.ibo.org/contentassets/fd82f70643ef4086b7d3f292cc214962/learner-profile-en.pdf" TargetMode="External"/><Relationship Id="rId21" Type="http://schemas.openxmlformats.org/officeDocument/2006/relationships/hyperlink" Target="https://www.dur.ac.uk/learningandteaching.handbook/3/principles/"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olicyexchange.org.uk/publication/academic-freedom-in-the-uk/" TargetMode="External"/><Relationship Id="rId25" Type="http://schemas.openxmlformats.org/officeDocument/2006/relationships/hyperlink" Target="https://www.advance-he.ac.uk/inclusive-curriculu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undee.ac.uk/corporate-information/assessment-policy-taught-provision" TargetMode="External"/><Relationship Id="rId20" Type="http://schemas.openxmlformats.org/officeDocument/2006/relationships/hyperlink" Target="https://www.liverpool.ac.uk/media/livacuk/centre-for-innovation-in-education/curriculum-2021/c2021-bookle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scovery.ucl.ac.uk/id/eprint/1558776/1/A-Connected-Curriculum-for-Higher-Education.pdf"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qaa.ac.uk/quality-code" TargetMode="External"/><Relationship Id="rId23" Type="http://schemas.openxmlformats.org/officeDocument/2006/relationships/hyperlink" Target="https://www.kingston.ac.uk/aboutkingstonuniversity/equality-diversity-and-inclusion/our-inclusive-curriculum/inclusive-curriculum-framework/"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eachinghub.bath.ac.uk/curriculum-principle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qa.org.uk/files_ccc/SCQF-LevelDescriptors.pdf" TargetMode="External"/><Relationship Id="rId22" Type="http://schemas.openxmlformats.org/officeDocument/2006/relationships/hyperlink" Target="https://www.sheffield.ac.uk/staff/elevate/essentials/curriculum-design-1" TargetMode="External"/><Relationship Id="rId27" Type="http://schemas.openxmlformats.org/officeDocument/2006/relationships/hyperlink" Target="https://www.ed.ac.uk/employability/slicc/about" TargetMode="External"/><Relationship Id="rId30" Type="http://schemas.openxmlformats.org/officeDocument/2006/relationships/header" Target="header2.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A6C4067F407341A76D6E9DAEF1FCE0" ma:contentTypeVersion="11" ma:contentTypeDescription="Create a new document." ma:contentTypeScope="" ma:versionID="71aefd4b1de61a644863f31c3af18ce5">
  <xsd:schema xmlns:xsd="http://www.w3.org/2001/XMLSchema" xmlns:xs="http://www.w3.org/2001/XMLSchema" xmlns:p="http://schemas.microsoft.com/office/2006/metadata/properties" xmlns:ns2="18341486-9afc-40cd-b5eb-92410a29eccc" xmlns:ns3="a6d09f00-5383-4fa4-a978-9653bb2fa705" targetNamespace="http://schemas.microsoft.com/office/2006/metadata/properties" ma:root="true" ma:fieldsID="e9fce78c4aafe12687e41fddbb1c874a" ns2:_="" ns3:_="">
    <xsd:import namespace="18341486-9afc-40cd-b5eb-92410a29eccc"/>
    <xsd:import namespace="a6d09f00-5383-4fa4-a978-9653bb2fa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41486-9afc-40cd-b5eb-92410a29e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09f00-5383-4fa4-a978-9653bb2fa7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efbd9f-3078-4bca-89e4-349173db232f}" ma:internalName="TaxCatchAll" ma:showField="CatchAllData" ma:web="a6d09f00-5383-4fa4-a978-9653bb2fa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41486-9afc-40cd-b5eb-92410a29eccc">
      <Terms xmlns="http://schemas.microsoft.com/office/infopath/2007/PartnerControls"/>
    </lcf76f155ced4ddcb4097134ff3c332f>
    <TaxCatchAll xmlns="a6d09f00-5383-4fa4-a978-9653bb2fa70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8B53-B7CF-437A-B6BD-80343F895E56}">
  <ds:schemaRefs>
    <ds:schemaRef ds:uri="http://schemas.openxmlformats.org/officeDocument/2006/bibliography"/>
  </ds:schemaRefs>
</ds:datastoreItem>
</file>

<file path=customXml/itemProps2.xml><?xml version="1.0" encoding="utf-8"?>
<ds:datastoreItem xmlns:ds="http://schemas.openxmlformats.org/officeDocument/2006/customXml" ds:itemID="{C207098B-CC7B-4BAE-AAE5-8FF85189E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41486-9afc-40cd-b5eb-92410a29eccc"/>
    <ds:schemaRef ds:uri="a6d09f00-5383-4fa4-a978-9653bb2fa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B4F18-25C7-4463-9163-5E2FC364A0C2}">
  <ds:schemaRefs>
    <ds:schemaRef ds:uri="http://schemas.microsoft.com/sharepoint/v3/contenttype/forms"/>
  </ds:schemaRefs>
</ds:datastoreItem>
</file>

<file path=customXml/itemProps4.xml><?xml version="1.0" encoding="utf-8"?>
<ds:datastoreItem xmlns:ds="http://schemas.openxmlformats.org/officeDocument/2006/customXml" ds:itemID="{7653FB91-D89F-4B35-8A2A-440190169428}">
  <ds:schemaRefs>
    <ds:schemaRef ds:uri="http://schemas.microsoft.com/office/2006/metadata/properties"/>
    <ds:schemaRef ds:uri="http://schemas.microsoft.com/office/infopath/2007/PartnerControls"/>
    <ds:schemaRef ds:uri="18341486-9afc-40cd-b5eb-92410a29eccc"/>
    <ds:schemaRef ds:uri="a6d09f00-5383-4fa4-a978-9653bb2fa705"/>
  </ds:schemaRefs>
</ds:datastoreItem>
</file>

<file path=customXml/itemProps5.xml><?xml version="1.0" encoding="utf-8"?>
<ds:datastoreItem xmlns:ds="http://schemas.openxmlformats.org/officeDocument/2006/customXml" ds:itemID="{6A4ADC42-B64B-4DE9-94C8-6C3F5DD8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3699</Words>
  <Characters>24893</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McLellan</dc:creator>
  <cp:lastModifiedBy>Euan Black</cp:lastModifiedBy>
  <cp:revision>2</cp:revision>
  <cp:lastPrinted>2022-05-04T10:35:00Z</cp:lastPrinted>
  <dcterms:created xsi:type="dcterms:W3CDTF">2024-05-30T10:15:00Z</dcterms:created>
  <dcterms:modified xsi:type="dcterms:W3CDTF">2024-05-30T10:15:00Z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0x0101007BA6C4067F407341A76D6E9DAEF1FCE0</vt:lpwstr>
  </property>
</Properties>
</file>