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E73B2" w:rsidR="3470111B" w:rsidP="006E73B2" w:rsidRDefault="3470111B" w14:paraId="1443E80D" w14:textId="0488479A">
      <w:pPr>
        <w:jc w:val="both"/>
        <w:rPr>
          <w:rFonts w:eastAsia="Times New Roman" w:cstheme="minorHAnsi"/>
          <w:b/>
          <w:bCs/>
          <w:sz w:val="24"/>
          <w:szCs w:val="24"/>
        </w:rPr>
      </w:pPr>
      <w:r w:rsidRPr="006E73B2">
        <w:rPr>
          <w:rFonts w:eastAsia="Times New Roman" w:cstheme="minorHAnsi"/>
          <w:b/>
          <w:bCs/>
          <w:sz w:val="24"/>
          <w:szCs w:val="24"/>
        </w:rPr>
        <w:t>University of Dundee HR Excellence in Research Award</w:t>
      </w:r>
    </w:p>
    <w:p w:rsidRPr="006E73B2" w:rsidR="3470111B" w:rsidP="006E73B2" w:rsidRDefault="79D881EA" w14:paraId="26E36111" w14:textId="1FE3EB89">
      <w:pPr>
        <w:jc w:val="both"/>
        <w:rPr>
          <w:rFonts w:eastAsia="Times New Roman" w:cstheme="minorHAnsi"/>
          <w:b/>
          <w:bCs/>
          <w:sz w:val="24"/>
          <w:szCs w:val="24"/>
        </w:rPr>
      </w:pPr>
      <w:r w:rsidRPr="006E73B2">
        <w:rPr>
          <w:rFonts w:eastAsia="Times New Roman" w:cstheme="minorHAnsi"/>
          <w:b/>
          <w:bCs/>
          <w:sz w:val="24"/>
          <w:szCs w:val="24"/>
        </w:rPr>
        <w:t>Revised</w:t>
      </w:r>
      <w:r w:rsidRPr="006E73B2" w:rsidR="15D74F9D">
        <w:rPr>
          <w:rFonts w:eastAsia="Times New Roman" w:cstheme="minorHAnsi"/>
          <w:b/>
          <w:bCs/>
          <w:sz w:val="24"/>
          <w:szCs w:val="24"/>
        </w:rPr>
        <w:t xml:space="preserve"> </w:t>
      </w:r>
      <w:r w:rsidRPr="006E73B2" w:rsidR="3470111B">
        <w:rPr>
          <w:rFonts w:eastAsia="Times New Roman" w:cstheme="minorHAnsi"/>
          <w:b/>
          <w:bCs/>
          <w:sz w:val="24"/>
          <w:szCs w:val="24"/>
        </w:rPr>
        <w:t>Summary Report</w:t>
      </w:r>
      <w:r w:rsidRPr="006E73B2" w:rsidR="2E59344F">
        <w:rPr>
          <w:rFonts w:eastAsia="Times New Roman" w:cstheme="minorHAnsi"/>
          <w:b/>
          <w:bCs/>
          <w:sz w:val="24"/>
          <w:szCs w:val="24"/>
        </w:rPr>
        <w:t xml:space="preserve"> </w:t>
      </w:r>
      <w:r w:rsidRPr="006E73B2" w:rsidR="732365A3">
        <w:rPr>
          <w:rFonts w:eastAsia="Times New Roman" w:cstheme="minorHAnsi"/>
          <w:b/>
          <w:bCs/>
          <w:sz w:val="24"/>
          <w:szCs w:val="24"/>
        </w:rPr>
        <w:t>March</w:t>
      </w:r>
      <w:r w:rsidRPr="006E73B2" w:rsidR="3470111B">
        <w:rPr>
          <w:rFonts w:eastAsia="Times New Roman" w:cstheme="minorHAnsi"/>
          <w:b/>
          <w:bCs/>
          <w:sz w:val="24"/>
          <w:szCs w:val="24"/>
        </w:rPr>
        <w:t xml:space="preserve"> 202</w:t>
      </w:r>
      <w:r w:rsidRPr="006E73B2" w:rsidR="2119352F">
        <w:rPr>
          <w:rFonts w:eastAsia="Times New Roman" w:cstheme="minorHAnsi"/>
          <w:b/>
          <w:bCs/>
          <w:sz w:val="24"/>
          <w:szCs w:val="24"/>
        </w:rPr>
        <w:t>4</w:t>
      </w:r>
    </w:p>
    <w:p w:rsidRPr="006E73B2" w:rsidR="00C315A5" w:rsidP="006E73B2" w:rsidRDefault="00C315A5" w14:paraId="5ED6B9D8" w14:textId="6539EC48">
      <w:pPr>
        <w:jc w:val="both"/>
        <w:rPr>
          <w:rFonts w:eastAsia="Times New Roman" w:cstheme="minorHAnsi"/>
          <w:b/>
          <w:bCs/>
          <w:sz w:val="24"/>
          <w:szCs w:val="24"/>
        </w:rPr>
      </w:pPr>
      <w:r w:rsidRPr="006E73B2">
        <w:rPr>
          <w:rFonts w:eastAsia="Times New Roman" w:cstheme="minorHAnsi"/>
          <w:b/>
          <w:bCs/>
          <w:sz w:val="24"/>
          <w:szCs w:val="24"/>
        </w:rPr>
        <w:t xml:space="preserve">Introduction </w:t>
      </w:r>
    </w:p>
    <w:p w:rsidRPr="006E73B2" w:rsidR="00C315A5" w:rsidP="006E73B2" w:rsidRDefault="5E09C39B" w14:paraId="422ACAE8" w14:textId="52C5C0F1">
      <w:pPr>
        <w:jc w:val="both"/>
        <w:rPr>
          <w:rFonts w:eastAsia="Times New Roman" w:cstheme="minorHAnsi"/>
          <w:sz w:val="24"/>
          <w:szCs w:val="24"/>
        </w:rPr>
      </w:pPr>
      <w:r w:rsidRPr="006E73B2">
        <w:rPr>
          <w:rFonts w:eastAsia="Times New Roman" w:cstheme="minorHAnsi"/>
          <w:sz w:val="24"/>
          <w:szCs w:val="24"/>
        </w:rPr>
        <w:t>The University of Dundee has held the HR Excellence in Research Award since 2010</w:t>
      </w:r>
      <w:r w:rsidRPr="006E73B2" w:rsidR="000A0CB0">
        <w:rPr>
          <w:rFonts w:eastAsia="Times New Roman" w:cstheme="minorHAnsi"/>
          <w:sz w:val="24"/>
          <w:szCs w:val="24"/>
        </w:rPr>
        <w:t xml:space="preserve">. </w:t>
      </w:r>
      <w:r w:rsidRPr="006E73B2" w:rsidR="78F75A8E">
        <w:rPr>
          <w:rFonts w:eastAsia="Times New Roman" w:cstheme="minorHAnsi"/>
          <w:sz w:val="24"/>
          <w:szCs w:val="24"/>
        </w:rPr>
        <w:t>Our previous</w:t>
      </w:r>
      <w:r w:rsidRPr="006E73B2" w:rsidR="00FA7833">
        <w:rPr>
          <w:rFonts w:eastAsia="Times New Roman" w:cstheme="minorHAnsi"/>
          <w:sz w:val="24"/>
          <w:szCs w:val="24"/>
        </w:rPr>
        <w:t xml:space="preserve"> award application was made under </w:t>
      </w:r>
      <w:r w:rsidRPr="006E73B2" w:rsidR="000E4D6C">
        <w:rPr>
          <w:rFonts w:eastAsia="Times New Roman" w:cstheme="minorHAnsi"/>
          <w:sz w:val="24"/>
          <w:szCs w:val="24"/>
        </w:rPr>
        <w:t xml:space="preserve">what were, no doubt for all higher education institutions, difficult circumstances. </w:t>
      </w:r>
      <w:r w:rsidRPr="006E73B2" w:rsidR="00D62A9B">
        <w:rPr>
          <w:rFonts w:eastAsia="Times New Roman" w:cstheme="minorHAnsi"/>
          <w:sz w:val="24"/>
          <w:szCs w:val="24"/>
        </w:rPr>
        <w:t xml:space="preserve">Delivering </w:t>
      </w:r>
      <w:r w:rsidRPr="006E73B2" w:rsidR="00C2063C">
        <w:rPr>
          <w:rFonts w:eastAsia="Times New Roman" w:cstheme="minorHAnsi"/>
          <w:sz w:val="24"/>
          <w:szCs w:val="24"/>
        </w:rPr>
        <w:t>our action plan has required tenacity and</w:t>
      </w:r>
      <w:r w:rsidRPr="006E73B2" w:rsidR="00D62A9B">
        <w:rPr>
          <w:rFonts w:eastAsia="Times New Roman" w:cstheme="minorHAnsi"/>
          <w:sz w:val="24"/>
          <w:szCs w:val="24"/>
        </w:rPr>
        <w:t>,</w:t>
      </w:r>
      <w:r w:rsidRPr="006E73B2" w:rsidR="00C2063C">
        <w:rPr>
          <w:rFonts w:eastAsia="Times New Roman" w:cstheme="minorHAnsi"/>
          <w:sz w:val="24"/>
          <w:szCs w:val="24"/>
        </w:rPr>
        <w:t xml:space="preserve"> in some cases</w:t>
      </w:r>
      <w:r w:rsidRPr="006E73B2" w:rsidR="00D62A9B">
        <w:rPr>
          <w:rFonts w:eastAsia="Times New Roman" w:cstheme="minorHAnsi"/>
          <w:sz w:val="24"/>
          <w:szCs w:val="24"/>
        </w:rPr>
        <w:t>,</w:t>
      </w:r>
      <w:r w:rsidRPr="006E73B2" w:rsidR="00C2063C">
        <w:rPr>
          <w:rFonts w:eastAsia="Times New Roman" w:cstheme="minorHAnsi"/>
          <w:sz w:val="24"/>
          <w:szCs w:val="24"/>
        </w:rPr>
        <w:t xml:space="preserve"> adaptability. </w:t>
      </w:r>
      <w:r w:rsidRPr="006E73B2" w:rsidR="000E4D6C">
        <w:rPr>
          <w:rFonts w:eastAsia="Times New Roman" w:cstheme="minorHAnsi"/>
          <w:sz w:val="24"/>
          <w:szCs w:val="24"/>
        </w:rPr>
        <w:t xml:space="preserve">Nevertheless, we are proud of what we have achieved in the period since we last applied for the award. </w:t>
      </w:r>
      <w:r w:rsidRPr="006E73B2" w:rsidR="00C2063C">
        <w:rPr>
          <w:rFonts w:eastAsia="Times New Roman" w:cstheme="minorHAnsi"/>
          <w:sz w:val="24"/>
          <w:szCs w:val="24"/>
        </w:rPr>
        <w:t xml:space="preserve">We hope that the following summary report will </w:t>
      </w:r>
      <w:r w:rsidRPr="006E73B2" w:rsidR="00E769F0">
        <w:rPr>
          <w:rFonts w:eastAsia="Times New Roman" w:cstheme="minorHAnsi"/>
          <w:sz w:val="24"/>
          <w:szCs w:val="24"/>
        </w:rPr>
        <w:t xml:space="preserve">provide a satisfactory overview of our direction of travel </w:t>
      </w:r>
      <w:r w:rsidRPr="006E73B2" w:rsidR="21AE1D3E">
        <w:rPr>
          <w:rFonts w:eastAsia="Times New Roman" w:cstheme="minorHAnsi"/>
          <w:sz w:val="24"/>
          <w:szCs w:val="24"/>
        </w:rPr>
        <w:t>going</w:t>
      </w:r>
      <w:r w:rsidRPr="006E73B2" w:rsidR="00E769F0">
        <w:rPr>
          <w:rFonts w:eastAsia="Times New Roman" w:cstheme="minorHAnsi"/>
          <w:sz w:val="24"/>
          <w:szCs w:val="24"/>
        </w:rPr>
        <w:t xml:space="preserve"> forwards, and our strategic approach to supporting researchers and research culture for the next three years. </w:t>
      </w:r>
    </w:p>
    <w:p w:rsidRPr="006E73B2" w:rsidR="00592CFC" w:rsidP="006E73B2" w:rsidRDefault="00592CFC" w14:paraId="43C5CB50" w14:textId="198D5A87">
      <w:pPr>
        <w:jc w:val="both"/>
        <w:rPr>
          <w:rFonts w:eastAsia="Times New Roman" w:cstheme="minorHAnsi"/>
          <w:b/>
          <w:bCs/>
          <w:sz w:val="24"/>
          <w:szCs w:val="24"/>
        </w:rPr>
      </w:pPr>
      <w:r w:rsidRPr="006E73B2">
        <w:rPr>
          <w:rFonts w:eastAsia="Times New Roman" w:cstheme="minorHAnsi"/>
          <w:b/>
          <w:bCs/>
          <w:sz w:val="24"/>
          <w:szCs w:val="24"/>
        </w:rPr>
        <w:t xml:space="preserve">Context of Institution </w:t>
      </w:r>
    </w:p>
    <w:p w:rsidRPr="006E73B2" w:rsidR="00B12634" w:rsidP="006E73B2" w:rsidRDefault="00592CFC" w14:paraId="13732952" w14:textId="7EF9850C">
      <w:pPr>
        <w:jc w:val="both"/>
        <w:rPr>
          <w:rFonts w:eastAsia="Times New Roman" w:cstheme="minorHAnsi"/>
          <w:sz w:val="24"/>
          <w:szCs w:val="24"/>
        </w:rPr>
      </w:pPr>
      <w:r w:rsidRPr="006E73B2">
        <w:rPr>
          <w:rFonts w:eastAsia="Times New Roman" w:cstheme="minorHAnsi"/>
          <w:sz w:val="24"/>
          <w:szCs w:val="24"/>
        </w:rPr>
        <w:t>The University of Dundee is a relatively small but</w:t>
      </w:r>
      <w:r w:rsidRPr="006E73B2" w:rsidR="00391AED">
        <w:rPr>
          <w:rFonts w:eastAsia="Times New Roman" w:cstheme="minorHAnsi"/>
          <w:sz w:val="24"/>
          <w:szCs w:val="24"/>
        </w:rPr>
        <w:t xml:space="preserve"> </w:t>
      </w:r>
      <w:r w:rsidRPr="006E73B2">
        <w:rPr>
          <w:rFonts w:eastAsia="Times New Roman" w:cstheme="minorHAnsi"/>
          <w:sz w:val="24"/>
          <w:szCs w:val="24"/>
        </w:rPr>
        <w:t>research</w:t>
      </w:r>
      <w:r w:rsidRPr="006E73B2" w:rsidR="00391AED">
        <w:rPr>
          <w:rFonts w:eastAsia="Times New Roman" w:cstheme="minorHAnsi"/>
          <w:sz w:val="24"/>
          <w:szCs w:val="24"/>
        </w:rPr>
        <w:t>-</w:t>
      </w:r>
      <w:r w:rsidRPr="006E73B2">
        <w:rPr>
          <w:rFonts w:eastAsia="Times New Roman" w:cstheme="minorHAnsi"/>
          <w:sz w:val="24"/>
          <w:szCs w:val="24"/>
        </w:rPr>
        <w:t xml:space="preserve">intensive university, </w:t>
      </w:r>
      <w:r w:rsidRPr="006E73B2" w:rsidR="00CF51F9">
        <w:rPr>
          <w:rFonts w:eastAsia="Times New Roman" w:cstheme="minorHAnsi"/>
          <w:sz w:val="24"/>
          <w:szCs w:val="24"/>
        </w:rPr>
        <w:t xml:space="preserve">employing </w:t>
      </w:r>
      <w:r w:rsidRPr="006E73B2" w:rsidR="316209F0">
        <w:rPr>
          <w:rFonts w:eastAsia="Times New Roman" w:cstheme="minorHAnsi"/>
          <w:sz w:val="24"/>
          <w:szCs w:val="24"/>
        </w:rPr>
        <w:t>53</w:t>
      </w:r>
      <w:r w:rsidRPr="006E73B2" w:rsidR="5FDE392D">
        <w:rPr>
          <w:rFonts w:eastAsia="Times New Roman" w:cstheme="minorHAnsi"/>
          <w:sz w:val="24"/>
          <w:szCs w:val="24"/>
        </w:rPr>
        <w:t>7</w:t>
      </w:r>
      <w:r w:rsidRPr="006E73B2" w:rsidR="316209F0">
        <w:rPr>
          <w:rFonts w:eastAsia="Times New Roman" w:cstheme="minorHAnsi"/>
          <w:sz w:val="24"/>
          <w:szCs w:val="24"/>
        </w:rPr>
        <w:t xml:space="preserve"> </w:t>
      </w:r>
      <w:r w:rsidRPr="006E73B2" w:rsidR="00391AED">
        <w:rPr>
          <w:rFonts w:eastAsia="Times New Roman" w:cstheme="minorHAnsi"/>
          <w:sz w:val="24"/>
          <w:szCs w:val="24"/>
        </w:rPr>
        <w:t xml:space="preserve">research staff, as well as </w:t>
      </w:r>
      <w:r w:rsidRPr="006E73B2" w:rsidR="2B7FA5AE">
        <w:rPr>
          <w:rFonts w:eastAsia="Times New Roman" w:cstheme="minorHAnsi"/>
          <w:sz w:val="24"/>
          <w:szCs w:val="24"/>
        </w:rPr>
        <w:t>83</w:t>
      </w:r>
      <w:r w:rsidRPr="006E73B2" w:rsidR="37D57F4B">
        <w:rPr>
          <w:rFonts w:eastAsia="Times New Roman" w:cstheme="minorHAnsi"/>
          <w:sz w:val="24"/>
          <w:szCs w:val="24"/>
        </w:rPr>
        <w:t>1</w:t>
      </w:r>
      <w:r w:rsidRPr="006E73B2" w:rsidR="2B7FA5AE">
        <w:rPr>
          <w:rFonts w:eastAsia="Times New Roman" w:cstheme="minorHAnsi"/>
          <w:sz w:val="24"/>
          <w:szCs w:val="24"/>
        </w:rPr>
        <w:t xml:space="preserve"> </w:t>
      </w:r>
      <w:r w:rsidRPr="006E73B2" w:rsidR="00391AED">
        <w:rPr>
          <w:rFonts w:eastAsia="Times New Roman" w:cstheme="minorHAnsi"/>
          <w:sz w:val="24"/>
          <w:szCs w:val="24"/>
        </w:rPr>
        <w:t>staff on academic contracts</w:t>
      </w:r>
      <w:r w:rsidRPr="006E73B2" w:rsidR="6176F897">
        <w:rPr>
          <w:rFonts w:eastAsia="Times New Roman" w:cstheme="minorHAnsi"/>
          <w:sz w:val="24"/>
          <w:szCs w:val="24"/>
        </w:rPr>
        <w:t>,</w:t>
      </w:r>
      <w:r w:rsidRPr="006E73B2" w:rsidR="00391AED">
        <w:rPr>
          <w:rFonts w:eastAsia="Times New Roman" w:cstheme="minorHAnsi"/>
          <w:sz w:val="24"/>
          <w:szCs w:val="24"/>
        </w:rPr>
        <w:t xml:space="preserve"> and has </w:t>
      </w:r>
      <w:r w:rsidRPr="006E73B2" w:rsidR="003377C4">
        <w:rPr>
          <w:rFonts w:eastAsia="Times New Roman" w:cstheme="minorHAnsi"/>
          <w:sz w:val="24"/>
          <w:szCs w:val="24"/>
        </w:rPr>
        <w:t>950</w:t>
      </w:r>
      <w:r w:rsidRPr="006E73B2" w:rsidR="00391AED">
        <w:rPr>
          <w:rFonts w:eastAsia="Times New Roman" w:cstheme="minorHAnsi"/>
          <w:sz w:val="24"/>
          <w:szCs w:val="24"/>
        </w:rPr>
        <w:t xml:space="preserve"> matriculated PGRs across </w:t>
      </w:r>
      <w:r w:rsidRPr="006E73B2" w:rsidR="1C16AE54">
        <w:rPr>
          <w:rFonts w:eastAsia="Times New Roman" w:cstheme="minorHAnsi"/>
          <w:sz w:val="24"/>
          <w:szCs w:val="24"/>
        </w:rPr>
        <w:t xml:space="preserve">eight </w:t>
      </w:r>
      <w:r w:rsidRPr="006E73B2" w:rsidR="00391AED">
        <w:rPr>
          <w:rFonts w:eastAsia="Times New Roman" w:cstheme="minorHAnsi"/>
          <w:sz w:val="24"/>
          <w:szCs w:val="24"/>
        </w:rPr>
        <w:t xml:space="preserve">academic schools. It currently ranks </w:t>
      </w:r>
      <w:r w:rsidRPr="006E73B2" w:rsidR="40BFF6EE">
        <w:rPr>
          <w:rFonts w:eastAsia="Times New Roman" w:cstheme="minorHAnsi"/>
          <w:sz w:val="24"/>
          <w:szCs w:val="24"/>
        </w:rPr>
        <w:t>3</w:t>
      </w:r>
      <w:r w:rsidRPr="006E73B2" w:rsidR="00391AED">
        <w:rPr>
          <w:rFonts w:eastAsia="Times New Roman" w:cstheme="minorHAnsi"/>
          <w:sz w:val="24"/>
          <w:szCs w:val="24"/>
        </w:rPr>
        <w:t>01-</w:t>
      </w:r>
      <w:r w:rsidRPr="006E73B2" w:rsidR="76FB8D38">
        <w:rPr>
          <w:rFonts w:eastAsia="Times New Roman" w:cstheme="minorHAnsi"/>
          <w:sz w:val="24"/>
          <w:szCs w:val="24"/>
        </w:rPr>
        <w:t>3</w:t>
      </w:r>
      <w:r w:rsidRPr="006E73B2" w:rsidR="00391AED">
        <w:rPr>
          <w:rFonts w:eastAsia="Times New Roman" w:cstheme="minorHAnsi"/>
          <w:sz w:val="24"/>
          <w:szCs w:val="24"/>
        </w:rPr>
        <w:t>50</w:t>
      </w:r>
      <w:r w:rsidRPr="006E73B2" w:rsidR="00391AED">
        <w:rPr>
          <w:rFonts w:eastAsia="Times New Roman" w:cstheme="minorHAnsi"/>
          <w:sz w:val="24"/>
          <w:szCs w:val="24"/>
          <w:vertAlign w:val="superscript"/>
        </w:rPr>
        <w:t>th</w:t>
      </w:r>
      <w:r w:rsidRPr="006E73B2" w:rsidR="00391AED">
        <w:rPr>
          <w:rFonts w:eastAsia="Times New Roman" w:cstheme="minorHAnsi"/>
          <w:sz w:val="24"/>
          <w:szCs w:val="24"/>
        </w:rPr>
        <w:t xml:space="preserve"> in the Times World University rankings</w:t>
      </w:r>
      <w:r w:rsidRPr="006E73B2" w:rsidR="3B26D507">
        <w:rPr>
          <w:rFonts w:eastAsia="Times New Roman" w:cstheme="minorHAnsi"/>
          <w:sz w:val="24"/>
          <w:szCs w:val="24"/>
        </w:rPr>
        <w:t xml:space="preserve"> (202</w:t>
      </w:r>
      <w:r w:rsidRPr="006E73B2" w:rsidR="6638C09E">
        <w:rPr>
          <w:rFonts w:eastAsia="Times New Roman" w:cstheme="minorHAnsi"/>
          <w:sz w:val="24"/>
          <w:szCs w:val="24"/>
        </w:rPr>
        <w:t>4</w:t>
      </w:r>
      <w:r w:rsidRPr="006E73B2" w:rsidR="3B26D507">
        <w:rPr>
          <w:rFonts w:eastAsia="Times New Roman" w:cstheme="minorHAnsi"/>
          <w:sz w:val="24"/>
          <w:szCs w:val="24"/>
        </w:rPr>
        <w:t>)</w:t>
      </w:r>
      <w:r w:rsidRPr="006E73B2" w:rsidR="00391AED">
        <w:rPr>
          <w:rFonts w:eastAsia="Times New Roman" w:cstheme="minorHAnsi"/>
          <w:sz w:val="24"/>
          <w:szCs w:val="24"/>
        </w:rPr>
        <w:t>. In the QS world rankings</w:t>
      </w:r>
      <w:r w:rsidRPr="006E73B2" w:rsidR="7737613E">
        <w:rPr>
          <w:rFonts w:eastAsia="Times New Roman" w:cstheme="minorHAnsi"/>
          <w:sz w:val="24"/>
          <w:szCs w:val="24"/>
        </w:rPr>
        <w:t xml:space="preserve"> (2023)</w:t>
      </w:r>
      <w:r w:rsidRPr="006E73B2" w:rsidR="793A3FDD">
        <w:rPr>
          <w:rFonts w:eastAsia="Times New Roman" w:cstheme="minorHAnsi"/>
          <w:sz w:val="24"/>
          <w:szCs w:val="24"/>
        </w:rPr>
        <w:t>, biology, pharmacology, art &amp; design, medicine, life sciences and nursing are ranked in the top 200.</w:t>
      </w:r>
      <w:r w:rsidRPr="006E73B2" w:rsidR="7737613E">
        <w:rPr>
          <w:rFonts w:eastAsia="Times New Roman" w:cstheme="minorHAnsi"/>
          <w:sz w:val="24"/>
          <w:szCs w:val="24"/>
        </w:rPr>
        <w:t xml:space="preserve"> </w:t>
      </w:r>
      <w:r w:rsidRPr="006E73B2" w:rsidR="00391AED">
        <w:rPr>
          <w:rFonts w:eastAsia="Times New Roman" w:cstheme="minorHAnsi"/>
          <w:sz w:val="24"/>
          <w:szCs w:val="24"/>
        </w:rPr>
        <w:t>In 2022 the University published a new five</w:t>
      </w:r>
      <w:r w:rsidRPr="006E73B2" w:rsidR="00B12634">
        <w:rPr>
          <w:rFonts w:eastAsia="Times New Roman" w:cstheme="minorHAnsi"/>
          <w:sz w:val="24"/>
          <w:szCs w:val="24"/>
        </w:rPr>
        <w:t>-y</w:t>
      </w:r>
      <w:r w:rsidRPr="006E73B2" w:rsidR="00391AED">
        <w:rPr>
          <w:rFonts w:eastAsia="Times New Roman" w:cstheme="minorHAnsi"/>
          <w:sz w:val="24"/>
          <w:szCs w:val="24"/>
        </w:rPr>
        <w:t>ear strategy</w:t>
      </w:r>
      <w:r w:rsidRPr="006E73B2" w:rsidR="00B12634">
        <w:rPr>
          <w:rFonts w:eastAsia="Times New Roman" w:cstheme="minorHAnsi"/>
          <w:sz w:val="24"/>
          <w:szCs w:val="24"/>
        </w:rPr>
        <w:t xml:space="preserve"> and vision</w:t>
      </w:r>
      <w:r w:rsidRPr="006E73B2" w:rsidR="00391AED">
        <w:rPr>
          <w:rFonts w:eastAsia="Times New Roman" w:cstheme="minorHAnsi"/>
          <w:sz w:val="24"/>
          <w:szCs w:val="24"/>
        </w:rPr>
        <w:t xml:space="preserve"> which underlines its ambitions as a triple intensive institution</w:t>
      </w:r>
      <w:r w:rsidRPr="006E73B2" w:rsidR="00391AED">
        <w:rPr>
          <w:rStyle w:val="FootnoteReference"/>
          <w:rFonts w:eastAsia="Times New Roman" w:cstheme="minorHAnsi"/>
          <w:sz w:val="24"/>
          <w:szCs w:val="24"/>
        </w:rPr>
        <w:footnoteReference w:id="2"/>
      </w:r>
      <w:r w:rsidRPr="006E73B2" w:rsidR="00391AED">
        <w:rPr>
          <w:rFonts w:eastAsia="Times New Roman" w:cstheme="minorHAnsi"/>
          <w:sz w:val="24"/>
          <w:szCs w:val="24"/>
        </w:rPr>
        <w:t xml:space="preserve"> </w:t>
      </w:r>
      <w:r w:rsidRPr="006E73B2" w:rsidR="003606EB">
        <w:rPr>
          <w:rFonts w:eastAsia="Times New Roman" w:cstheme="minorHAnsi"/>
          <w:sz w:val="24"/>
          <w:szCs w:val="24"/>
        </w:rPr>
        <w:t>driven by social purpose</w:t>
      </w:r>
      <w:r w:rsidRPr="006E73B2" w:rsidR="00B12634">
        <w:rPr>
          <w:rFonts w:eastAsia="Times New Roman" w:cstheme="minorHAnsi"/>
          <w:sz w:val="24"/>
          <w:szCs w:val="24"/>
        </w:rPr>
        <w:t>. A key element of this is the</w:t>
      </w:r>
      <w:r w:rsidRPr="006E73B2" w:rsidR="003606EB">
        <w:rPr>
          <w:rFonts w:eastAsia="Times New Roman" w:cstheme="minorHAnsi"/>
          <w:sz w:val="24"/>
          <w:szCs w:val="24"/>
        </w:rPr>
        <w:t xml:space="preserve"> People and Talent Enabling Strategy</w:t>
      </w:r>
      <w:r w:rsidRPr="006E73B2" w:rsidR="00B12634">
        <w:rPr>
          <w:rFonts w:eastAsia="Times New Roman" w:cstheme="minorHAnsi"/>
          <w:sz w:val="24"/>
          <w:szCs w:val="24"/>
        </w:rPr>
        <w:t>, which highlights, among other things:</w:t>
      </w:r>
    </w:p>
    <w:p w:rsidRPr="006E73B2" w:rsidR="00B12634" w:rsidP="006E73B2" w:rsidRDefault="00B12634" w14:paraId="3F671882" w14:textId="0FF10998">
      <w:pPr>
        <w:pStyle w:val="ListParagraph"/>
        <w:numPr>
          <w:ilvl w:val="0"/>
          <w:numId w:val="43"/>
        </w:numPr>
        <w:jc w:val="both"/>
        <w:rPr>
          <w:rFonts w:eastAsia="Times New Roman" w:cstheme="minorHAnsi"/>
          <w:sz w:val="24"/>
          <w:szCs w:val="24"/>
        </w:rPr>
      </w:pPr>
      <w:r w:rsidRPr="006E73B2">
        <w:rPr>
          <w:rFonts w:eastAsia="Times New Roman" w:cstheme="minorHAnsi"/>
          <w:sz w:val="24"/>
          <w:szCs w:val="24"/>
        </w:rPr>
        <w:t>A renewed commitment to equality, diversity and inclusion</w:t>
      </w:r>
      <w:r w:rsidR="006E73B2">
        <w:rPr>
          <w:rFonts w:eastAsia="Times New Roman" w:cstheme="minorHAnsi"/>
          <w:sz w:val="24"/>
          <w:szCs w:val="24"/>
        </w:rPr>
        <w:t>.</w:t>
      </w:r>
    </w:p>
    <w:p w:rsidRPr="006E73B2" w:rsidR="00B12634" w:rsidP="006E73B2" w:rsidRDefault="00B12634" w14:paraId="3F001A15" w14:textId="2D09CF48">
      <w:pPr>
        <w:pStyle w:val="ListParagraph"/>
        <w:numPr>
          <w:ilvl w:val="0"/>
          <w:numId w:val="43"/>
        </w:numPr>
        <w:jc w:val="both"/>
        <w:rPr>
          <w:rFonts w:eastAsia="Times New Roman" w:cstheme="minorHAnsi"/>
          <w:sz w:val="24"/>
          <w:szCs w:val="24"/>
        </w:rPr>
      </w:pPr>
      <w:r w:rsidRPr="006E73B2">
        <w:rPr>
          <w:rFonts w:eastAsia="Times New Roman" w:cstheme="minorHAnsi"/>
          <w:sz w:val="24"/>
          <w:szCs w:val="24"/>
        </w:rPr>
        <w:t>A determination to deliver</w:t>
      </w:r>
      <w:r w:rsidRPr="006E73B2" w:rsidR="003606EB">
        <w:rPr>
          <w:rFonts w:eastAsia="Times New Roman" w:cstheme="minorHAnsi"/>
          <w:sz w:val="24"/>
          <w:szCs w:val="24"/>
        </w:rPr>
        <w:t xml:space="preserve"> “exemplary staff development programmes”</w:t>
      </w:r>
      <w:r w:rsidRPr="006E73B2">
        <w:rPr>
          <w:rFonts w:eastAsia="Times New Roman" w:cstheme="minorHAnsi"/>
          <w:sz w:val="24"/>
          <w:szCs w:val="24"/>
        </w:rPr>
        <w:t xml:space="preserve"> for all staff</w:t>
      </w:r>
      <w:r w:rsidR="006E73B2">
        <w:rPr>
          <w:rFonts w:eastAsia="Times New Roman" w:cstheme="minorHAnsi"/>
          <w:sz w:val="24"/>
          <w:szCs w:val="24"/>
        </w:rPr>
        <w:t>.</w:t>
      </w:r>
    </w:p>
    <w:p w:rsidRPr="006E73B2" w:rsidR="003606EB" w:rsidP="006E73B2" w:rsidRDefault="00B12634" w14:paraId="39AF8132" w14:textId="7E0682E3">
      <w:pPr>
        <w:pStyle w:val="ListParagraph"/>
        <w:numPr>
          <w:ilvl w:val="0"/>
          <w:numId w:val="43"/>
        </w:numPr>
        <w:jc w:val="both"/>
        <w:rPr>
          <w:rFonts w:eastAsia="Times New Roman" w:cstheme="minorHAnsi"/>
          <w:sz w:val="24"/>
          <w:szCs w:val="24"/>
        </w:rPr>
      </w:pPr>
      <w:r w:rsidRPr="006E73B2">
        <w:rPr>
          <w:rFonts w:eastAsia="Times New Roman" w:cstheme="minorHAnsi"/>
          <w:sz w:val="24"/>
          <w:szCs w:val="24"/>
        </w:rPr>
        <w:t xml:space="preserve">The </w:t>
      </w:r>
      <w:r w:rsidRPr="006E73B2" w:rsidR="003606EB">
        <w:rPr>
          <w:rFonts w:eastAsia="Times New Roman" w:cstheme="minorHAnsi"/>
          <w:sz w:val="24"/>
          <w:szCs w:val="24"/>
        </w:rPr>
        <w:t xml:space="preserve">pursuit of best practice </w:t>
      </w:r>
      <w:r w:rsidRPr="006E73B2">
        <w:rPr>
          <w:rFonts w:eastAsia="Times New Roman" w:cstheme="minorHAnsi"/>
          <w:sz w:val="24"/>
          <w:szCs w:val="24"/>
        </w:rPr>
        <w:t>in the area of reward and recognition</w:t>
      </w:r>
      <w:r w:rsidR="006E73B2">
        <w:rPr>
          <w:rFonts w:eastAsia="Times New Roman" w:cstheme="minorHAnsi"/>
          <w:sz w:val="24"/>
          <w:szCs w:val="24"/>
        </w:rPr>
        <w:t>.</w:t>
      </w:r>
    </w:p>
    <w:p w:rsidRPr="006E73B2" w:rsidR="003606EB" w:rsidP="006E73B2" w:rsidRDefault="4D5E8B40" w14:paraId="127619F2" w14:textId="3D7DF5E5">
      <w:pPr>
        <w:jc w:val="both"/>
        <w:rPr>
          <w:rFonts w:eastAsia="Times New Roman" w:cstheme="minorHAnsi"/>
          <w:sz w:val="24"/>
          <w:szCs w:val="24"/>
        </w:rPr>
      </w:pPr>
      <w:r w:rsidRPr="006E73B2">
        <w:rPr>
          <w:rFonts w:eastAsia="Times New Roman" w:cstheme="minorHAnsi"/>
          <w:sz w:val="24"/>
          <w:szCs w:val="24"/>
        </w:rPr>
        <w:t>The</w:t>
      </w:r>
      <w:r w:rsidRPr="006E73B2" w:rsidR="00B12634">
        <w:rPr>
          <w:rFonts w:eastAsia="Times New Roman" w:cstheme="minorHAnsi"/>
          <w:sz w:val="24"/>
          <w:szCs w:val="24"/>
        </w:rPr>
        <w:t xml:space="preserve"> </w:t>
      </w:r>
      <w:r w:rsidRPr="006E73B2" w:rsidR="09130D08">
        <w:rPr>
          <w:rFonts w:eastAsia="Times New Roman" w:cstheme="minorHAnsi"/>
          <w:sz w:val="24"/>
          <w:szCs w:val="24"/>
        </w:rPr>
        <w:t xml:space="preserve">subsequent </w:t>
      </w:r>
      <w:r w:rsidRPr="006E73B2" w:rsidR="18A9CD66">
        <w:rPr>
          <w:rFonts w:eastAsia="Times New Roman" w:cstheme="minorHAnsi"/>
          <w:sz w:val="24"/>
          <w:szCs w:val="24"/>
        </w:rPr>
        <w:t>i</w:t>
      </w:r>
      <w:r w:rsidRPr="006E73B2" w:rsidR="00B12634">
        <w:rPr>
          <w:rFonts w:eastAsia="Times New Roman" w:cstheme="minorHAnsi"/>
          <w:sz w:val="24"/>
          <w:szCs w:val="24"/>
        </w:rPr>
        <w:t xml:space="preserve">mplementation </w:t>
      </w:r>
      <w:r w:rsidRPr="006E73B2" w:rsidR="068D2340">
        <w:rPr>
          <w:rFonts w:eastAsia="Times New Roman" w:cstheme="minorHAnsi"/>
          <w:sz w:val="24"/>
          <w:szCs w:val="24"/>
        </w:rPr>
        <w:t>p</w:t>
      </w:r>
      <w:r w:rsidRPr="006E73B2" w:rsidR="00B12634">
        <w:rPr>
          <w:rFonts w:eastAsia="Times New Roman" w:cstheme="minorHAnsi"/>
          <w:sz w:val="24"/>
          <w:szCs w:val="24"/>
        </w:rPr>
        <w:t xml:space="preserve">lan for this enabling strategy includes a detailed timeline and specific targets for fulfilling these aspirations. </w:t>
      </w:r>
    </w:p>
    <w:p w:rsidRPr="006E73B2" w:rsidR="13D1629F" w:rsidP="006E73B2" w:rsidRDefault="13D1629F" w14:paraId="748F1BB5" w14:textId="5E2E86AF">
      <w:pPr>
        <w:jc w:val="both"/>
        <w:rPr>
          <w:rFonts w:eastAsia="Times New Roman" w:cstheme="minorHAnsi"/>
          <w:sz w:val="24"/>
          <w:szCs w:val="24"/>
        </w:rPr>
      </w:pPr>
      <w:r w:rsidRPr="006E73B2">
        <w:rPr>
          <w:rFonts w:eastAsia="Times New Roman" w:cstheme="minorHAnsi"/>
          <w:sz w:val="24"/>
          <w:szCs w:val="24"/>
        </w:rPr>
        <w:t>While our relatively large population of research staff constitute the immediate beneficiaries of our actions in implementing the Researcher Development Concordat</w:t>
      </w:r>
      <w:r w:rsidRPr="006E73B2" w:rsidR="5C090CD9">
        <w:rPr>
          <w:rFonts w:eastAsia="Times New Roman" w:cstheme="minorHAnsi"/>
          <w:sz w:val="24"/>
          <w:szCs w:val="24"/>
        </w:rPr>
        <w:t>, a key f</w:t>
      </w:r>
      <w:r w:rsidRPr="006E73B2" w:rsidR="1AADF20B">
        <w:rPr>
          <w:rFonts w:eastAsia="Times New Roman" w:cstheme="minorHAnsi"/>
          <w:sz w:val="24"/>
          <w:szCs w:val="24"/>
        </w:rPr>
        <w:t xml:space="preserve">eature of our approach going forward is to be maximally holistic, </w:t>
      </w:r>
      <w:r w:rsidRPr="006E73B2" w:rsidR="76C5FCE4">
        <w:rPr>
          <w:rFonts w:eastAsia="Times New Roman" w:cstheme="minorHAnsi"/>
          <w:sz w:val="24"/>
          <w:szCs w:val="24"/>
        </w:rPr>
        <w:t>linking</w:t>
      </w:r>
      <w:r w:rsidRPr="006E73B2" w:rsidR="70E398A2">
        <w:rPr>
          <w:rFonts w:eastAsia="Times New Roman" w:cstheme="minorHAnsi"/>
          <w:sz w:val="24"/>
          <w:szCs w:val="24"/>
        </w:rPr>
        <w:t xml:space="preserve"> interventions</w:t>
      </w:r>
      <w:r w:rsidRPr="006E73B2" w:rsidR="76C5FCE4">
        <w:rPr>
          <w:rFonts w:eastAsia="Times New Roman" w:cstheme="minorHAnsi"/>
          <w:sz w:val="24"/>
          <w:szCs w:val="24"/>
        </w:rPr>
        <w:t xml:space="preserve"> specifically aimed at research staff to</w:t>
      </w:r>
      <w:r w:rsidRPr="006E73B2" w:rsidR="1AADF20B">
        <w:rPr>
          <w:rFonts w:eastAsia="Times New Roman" w:cstheme="minorHAnsi"/>
          <w:sz w:val="24"/>
          <w:szCs w:val="24"/>
        </w:rPr>
        <w:t xml:space="preserve"> broad institutional change </w:t>
      </w:r>
      <w:r w:rsidRPr="006E73B2" w:rsidR="382117B3">
        <w:rPr>
          <w:rFonts w:eastAsia="Times New Roman" w:cstheme="minorHAnsi"/>
          <w:sz w:val="24"/>
          <w:szCs w:val="24"/>
        </w:rPr>
        <w:t>to the benefit of everyone</w:t>
      </w:r>
      <w:r w:rsidRPr="006E73B2" w:rsidR="3549A13D">
        <w:rPr>
          <w:rFonts w:eastAsia="Times New Roman" w:cstheme="minorHAnsi"/>
          <w:sz w:val="24"/>
          <w:szCs w:val="24"/>
        </w:rPr>
        <w:t xml:space="preserve"> wherever possible. </w:t>
      </w:r>
    </w:p>
    <w:p w:rsidRPr="006E73B2" w:rsidR="00B12634" w:rsidP="006E73B2" w:rsidRDefault="00B12634" w14:paraId="4725E3BB" w14:textId="39547E9C">
      <w:pPr>
        <w:jc w:val="both"/>
        <w:rPr>
          <w:rFonts w:eastAsia="Times New Roman" w:cstheme="minorHAnsi"/>
          <w:b/>
          <w:bCs/>
          <w:sz w:val="24"/>
          <w:szCs w:val="24"/>
        </w:rPr>
      </w:pPr>
      <w:r w:rsidRPr="006E73B2">
        <w:rPr>
          <w:rFonts w:eastAsia="Times New Roman" w:cstheme="minorHAnsi"/>
          <w:b/>
          <w:bCs/>
          <w:sz w:val="24"/>
          <w:szCs w:val="24"/>
        </w:rPr>
        <w:t xml:space="preserve">Internal Evaluation </w:t>
      </w:r>
    </w:p>
    <w:p w:rsidRPr="006E73B2" w:rsidR="00B12634" w:rsidP="006E73B2" w:rsidRDefault="00B12634" w14:paraId="2B9B9E6C" w14:textId="2774A06F">
      <w:pPr>
        <w:jc w:val="both"/>
        <w:rPr>
          <w:rFonts w:eastAsia="Times New Roman" w:cstheme="minorHAnsi"/>
          <w:sz w:val="24"/>
          <w:szCs w:val="24"/>
        </w:rPr>
      </w:pPr>
      <w:r w:rsidRPr="006E73B2">
        <w:rPr>
          <w:rFonts w:eastAsia="Times New Roman" w:cstheme="minorHAnsi"/>
          <w:sz w:val="24"/>
          <w:szCs w:val="24"/>
        </w:rPr>
        <w:t>In 2020, the University of Dundee conducted a formal gap analysis using a RAG methodology in pursuit of becoming signatory to the Revised Concordat to Support the Career Development of Researchers</w:t>
      </w:r>
      <w:r w:rsidRPr="006E73B2" w:rsidR="11E5D4B4">
        <w:rPr>
          <w:rFonts w:eastAsia="Times New Roman" w:cstheme="minorHAnsi"/>
          <w:sz w:val="24"/>
          <w:szCs w:val="24"/>
        </w:rPr>
        <w:t xml:space="preserve"> (RDC)</w:t>
      </w:r>
      <w:r w:rsidRPr="006E73B2">
        <w:rPr>
          <w:rFonts w:eastAsia="Times New Roman" w:cstheme="minorHAnsi"/>
          <w:sz w:val="24"/>
          <w:szCs w:val="24"/>
        </w:rPr>
        <w:t xml:space="preserve">. This analysis found that the university </w:t>
      </w:r>
      <w:r w:rsidRPr="006E73B2" w:rsidR="00E21901">
        <w:rPr>
          <w:rFonts w:eastAsia="Times New Roman" w:cstheme="minorHAnsi"/>
          <w:sz w:val="24"/>
          <w:szCs w:val="24"/>
        </w:rPr>
        <w:t>fulfilled the requirements of the RDC at least</w:t>
      </w:r>
      <w:r w:rsidRPr="006E73B2" w:rsidR="00E769F0">
        <w:rPr>
          <w:rFonts w:eastAsia="Times New Roman" w:cstheme="minorHAnsi"/>
          <w:sz w:val="24"/>
          <w:szCs w:val="24"/>
        </w:rPr>
        <w:t xml:space="preserve"> at</w:t>
      </w:r>
      <w:r w:rsidRPr="006E73B2" w:rsidR="00E21901">
        <w:rPr>
          <w:rFonts w:eastAsia="Times New Roman" w:cstheme="minorHAnsi"/>
          <w:sz w:val="24"/>
          <w:szCs w:val="24"/>
        </w:rPr>
        <w:t xml:space="preserve"> a minimal level with the exception of one: the expectation that </w:t>
      </w:r>
      <w:r w:rsidR="006E73B2">
        <w:rPr>
          <w:rFonts w:eastAsia="Times New Roman" w:cstheme="minorHAnsi"/>
          <w:sz w:val="24"/>
          <w:szCs w:val="24"/>
        </w:rPr>
        <w:t>‘</w:t>
      </w:r>
      <w:r w:rsidRPr="006E73B2" w:rsidR="00E21901">
        <w:rPr>
          <w:rFonts w:eastAsia="Times New Roman" w:cstheme="minorHAnsi"/>
          <w:sz w:val="24"/>
          <w:szCs w:val="24"/>
        </w:rPr>
        <w:t>managers of researchers must allocate a minimum of ten days pro rata, per year for their researchers to engage with professional development</w:t>
      </w:r>
      <w:r w:rsidR="006E73B2">
        <w:rPr>
          <w:rFonts w:eastAsia="Times New Roman" w:cstheme="minorHAnsi"/>
          <w:sz w:val="24"/>
          <w:szCs w:val="24"/>
        </w:rPr>
        <w:t>’ which has since been remedied.</w:t>
      </w:r>
    </w:p>
    <w:p w:rsidRPr="006E73B2" w:rsidR="00E21901" w:rsidP="006E73B2" w:rsidRDefault="00B12634" w14:paraId="2274D5C7" w14:textId="334055AC">
      <w:pPr>
        <w:jc w:val="both"/>
        <w:rPr>
          <w:rFonts w:eastAsia="Times New Roman" w:cstheme="minorHAnsi"/>
          <w:sz w:val="24"/>
          <w:szCs w:val="24"/>
        </w:rPr>
      </w:pPr>
      <w:r w:rsidRPr="006E73B2">
        <w:rPr>
          <w:rFonts w:eastAsia="Times New Roman" w:cstheme="minorHAnsi"/>
          <w:sz w:val="24"/>
          <w:szCs w:val="24"/>
        </w:rPr>
        <w:lastRenderedPageBreak/>
        <w:t>In the summer of 2021, the University of Dundee ran the CEDARS survey, which played a key role in targeting action and benchmarks for the previous HR Excellence in Research Award Action Plan</w:t>
      </w:r>
      <w:r w:rsidRPr="006E73B2" w:rsidR="1BE6553D">
        <w:rPr>
          <w:rFonts w:eastAsia="Times New Roman" w:cstheme="minorHAnsi"/>
          <w:sz w:val="24"/>
          <w:szCs w:val="24"/>
        </w:rPr>
        <w:t>. Just over 20% of research staff participated, and while their responses</w:t>
      </w:r>
      <w:r w:rsidRPr="006E73B2">
        <w:rPr>
          <w:rFonts w:eastAsia="Times New Roman" w:cstheme="minorHAnsi"/>
          <w:sz w:val="24"/>
          <w:szCs w:val="24"/>
        </w:rPr>
        <w:t xml:space="preserve"> indicated that Dundee is doing at least as well or better than comparable institutions in </w:t>
      </w:r>
      <w:r w:rsidRPr="006E73B2" w:rsidR="00E21901">
        <w:rPr>
          <w:rFonts w:eastAsia="Times New Roman" w:cstheme="minorHAnsi"/>
          <w:sz w:val="24"/>
          <w:szCs w:val="24"/>
        </w:rPr>
        <w:t xml:space="preserve">several </w:t>
      </w:r>
      <w:r w:rsidRPr="006E73B2">
        <w:rPr>
          <w:rFonts w:eastAsia="Times New Roman" w:cstheme="minorHAnsi"/>
          <w:sz w:val="24"/>
          <w:szCs w:val="24"/>
        </w:rPr>
        <w:t>areas, it also made clear that there was a long way to go</w:t>
      </w:r>
      <w:r w:rsidRPr="006E73B2" w:rsidR="00E21901">
        <w:rPr>
          <w:rFonts w:eastAsia="Times New Roman" w:cstheme="minorHAnsi"/>
          <w:sz w:val="24"/>
          <w:szCs w:val="24"/>
        </w:rPr>
        <w:t xml:space="preserve"> in meeting the aspiration of ensuring that research staff are consistently supported to access their ten days of development, as well as in other key areas including induction, career progression and effective appraisals. </w:t>
      </w:r>
    </w:p>
    <w:p w:rsidRPr="006E73B2" w:rsidR="1603F0FB" w:rsidP="006E73B2" w:rsidRDefault="1235B4C5" w14:paraId="3CB41591" w14:textId="403B81F0">
      <w:pPr>
        <w:jc w:val="both"/>
        <w:rPr>
          <w:rFonts w:eastAsia="Times New Roman" w:cstheme="minorHAnsi"/>
          <w:sz w:val="24"/>
          <w:szCs w:val="24"/>
        </w:rPr>
      </w:pPr>
      <w:r w:rsidRPr="006E73B2">
        <w:rPr>
          <w:rFonts w:eastAsia="Times New Roman" w:cstheme="minorHAnsi"/>
          <w:sz w:val="24"/>
          <w:szCs w:val="24"/>
        </w:rPr>
        <w:t>T</w:t>
      </w:r>
      <w:r w:rsidRPr="006E73B2" w:rsidR="1603F0FB">
        <w:rPr>
          <w:rFonts w:eastAsia="Times New Roman" w:cstheme="minorHAnsi"/>
          <w:sz w:val="24"/>
          <w:szCs w:val="24"/>
        </w:rPr>
        <w:t xml:space="preserve">he University of Dundee routinely engages with the research staff and </w:t>
      </w:r>
      <w:r w:rsidRPr="006E73B2" w:rsidR="03D5F95B">
        <w:rPr>
          <w:rFonts w:eastAsia="Times New Roman" w:cstheme="minorHAnsi"/>
          <w:sz w:val="24"/>
          <w:szCs w:val="24"/>
        </w:rPr>
        <w:t xml:space="preserve">the </w:t>
      </w:r>
      <w:r w:rsidRPr="006E73B2" w:rsidR="1603F0FB">
        <w:rPr>
          <w:rFonts w:eastAsia="Times New Roman" w:cstheme="minorHAnsi"/>
          <w:sz w:val="24"/>
          <w:szCs w:val="24"/>
        </w:rPr>
        <w:t>wider researcher community by a variety of means, including</w:t>
      </w:r>
      <w:r w:rsidR="006E73B2">
        <w:rPr>
          <w:rFonts w:eastAsia="Times New Roman" w:cstheme="minorHAnsi"/>
          <w:sz w:val="24"/>
          <w:szCs w:val="24"/>
        </w:rPr>
        <w:t>:</w:t>
      </w:r>
    </w:p>
    <w:p w:rsidRPr="006E73B2" w:rsidR="1F1283E2" w:rsidP="006E73B2" w:rsidRDefault="1F1283E2" w14:paraId="6B815A5E" w14:textId="4076D41D">
      <w:pPr>
        <w:pStyle w:val="ListParagraph"/>
        <w:numPr>
          <w:ilvl w:val="0"/>
          <w:numId w:val="3"/>
        </w:numPr>
        <w:jc w:val="both"/>
        <w:rPr>
          <w:rFonts w:eastAsia="Times New Roman" w:cstheme="minorHAnsi"/>
          <w:sz w:val="24"/>
          <w:szCs w:val="24"/>
        </w:rPr>
      </w:pPr>
      <w:r w:rsidRPr="006E73B2">
        <w:rPr>
          <w:rFonts w:eastAsia="Times New Roman" w:cstheme="minorHAnsi"/>
          <w:sz w:val="24"/>
          <w:szCs w:val="24"/>
        </w:rPr>
        <w:t>R</w:t>
      </w:r>
      <w:r w:rsidRPr="006E73B2" w:rsidR="1603F0FB">
        <w:rPr>
          <w:rFonts w:eastAsia="Times New Roman" w:cstheme="minorHAnsi"/>
          <w:sz w:val="24"/>
          <w:szCs w:val="24"/>
        </w:rPr>
        <w:t xml:space="preserve">esearch staff participation in the </w:t>
      </w:r>
      <w:r w:rsidRPr="006E73B2" w:rsidR="651CCD10">
        <w:rPr>
          <w:rFonts w:eastAsia="Times New Roman" w:cstheme="minorHAnsi"/>
          <w:sz w:val="24"/>
          <w:szCs w:val="24"/>
        </w:rPr>
        <w:t xml:space="preserve">CDRS committee and the Research Staff Forum </w:t>
      </w:r>
    </w:p>
    <w:p w:rsidRPr="006E73B2" w:rsidR="1E3BBB3A" w:rsidP="006E73B2" w:rsidRDefault="6F62B92F" w14:paraId="7D80778C" w14:textId="2FB0E607">
      <w:pPr>
        <w:pStyle w:val="ListParagraph"/>
        <w:numPr>
          <w:ilvl w:val="0"/>
          <w:numId w:val="3"/>
        </w:numPr>
        <w:jc w:val="both"/>
        <w:rPr>
          <w:rFonts w:eastAsia="Times New Roman" w:cstheme="minorHAnsi"/>
          <w:sz w:val="24"/>
          <w:szCs w:val="24"/>
        </w:rPr>
      </w:pPr>
      <w:r w:rsidRPr="006E73B2">
        <w:rPr>
          <w:rFonts w:eastAsia="Times New Roman" w:cstheme="minorHAnsi"/>
          <w:sz w:val="24"/>
          <w:szCs w:val="24"/>
        </w:rPr>
        <w:t>Liaising</w:t>
      </w:r>
      <w:r w:rsidRPr="006E73B2" w:rsidR="1E3BBB3A">
        <w:rPr>
          <w:rFonts w:eastAsia="Times New Roman" w:cstheme="minorHAnsi"/>
          <w:sz w:val="24"/>
          <w:szCs w:val="24"/>
        </w:rPr>
        <w:t xml:space="preserve"> with representatives of School level Research Staff Associations (in Life Sciences and Medicine) </w:t>
      </w:r>
    </w:p>
    <w:p w:rsidRPr="006E73B2" w:rsidR="1E3BBB3A" w:rsidP="006E73B2" w:rsidRDefault="1E3BBB3A" w14:paraId="25F33812" w14:textId="4600D9D7">
      <w:pPr>
        <w:pStyle w:val="ListParagraph"/>
        <w:numPr>
          <w:ilvl w:val="0"/>
          <w:numId w:val="3"/>
        </w:numPr>
        <w:jc w:val="both"/>
        <w:rPr>
          <w:rFonts w:eastAsia="Times New Roman" w:cstheme="minorHAnsi"/>
          <w:sz w:val="24"/>
          <w:szCs w:val="24"/>
        </w:rPr>
      </w:pPr>
      <w:r w:rsidRPr="006E73B2">
        <w:rPr>
          <w:rFonts w:eastAsia="Times New Roman" w:cstheme="minorHAnsi"/>
          <w:sz w:val="24"/>
          <w:szCs w:val="24"/>
        </w:rPr>
        <w:t xml:space="preserve">One-off meetings </w:t>
      </w:r>
      <w:r w:rsidRPr="006E73B2" w:rsidR="4B8C0A2B">
        <w:rPr>
          <w:rFonts w:eastAsia="Times New Roman" w:cstheme="minorHAnsi"/>
          <w:sz w:val="24"/>
          <w:szCs w:val="24"/>
        </w:rPr>
        <w:t>of</w:t>
      </w:r>
      <w:r w:rsidRPr="006E73B2">
        <w:rPr>
          <w:rFonts w:eastAsia="Times New Roman" w:cstheme="minorHAnsi"/>
          <w:sz w:val="24"/>
          <w:szCs w:val="24"/>
        </w:rPr>
        <w:t xml:space="preserve"> pro</w:t>
      </w:r>
      <w:r w:rsidRPr="006E73B2" w:rsidR="78829238">
        <w:rPr>
          <w:rFonts w:eastAsia="Times New Roman" w:cstheme="minorHAnsi"/>
          <w:sz w:val="24"/>
          <w:szCs w:val="24"/>
        </w:rPr>
        <w:t>fessional services</w:t>
      </w:r>
      <w:r w:rsidRPr="006E73B2">
        <w:rPr>
          <w:rFonts w:eastAsia="Times New Roman" w:cstheme="minorHAnsi"/>
          <w:sz w:val="24"/>
          <w:szCs w:val="24"/>
        </w:rPr>
        <w:t xml:space="preserve"> </w:t>
      </w:r>
      <w:r w:rsidRPr="006E73B2" w:rsidR="69F33C8E">
        <w:rPr>
          <w:rFonts w:eastAsia="Times New Roman" w:cstheme="minorHAnsi"/>
          <w:sz w:val="24"/>
          <w:szCs w:val="24"/>
        </w:rPr>
        <w:t xml:space="preserve">with </w:t>
      </w:r>
      <w:r w:rsidRPr="006E73B2">
        <w:rPr>
          <w:rFonts w:eastAsia="Times New Roman" w:cstheme="minorHAnsi"/>
          <w:sz w:val="24"/>
          <w:szCs w:val="24"/>
        </w:rPr>
        <w:t>researchers and managers of researchers</w:t>
      </w:r>
      <w:r w:rsidRPr="006E73B2" w:rsidR="5EA205AC">
        <w:rPr>
          <w:rFonts w:eastAsia="Times New Roman" w:cstheme="minorHAnsi"/>
          <w:sz w:val="24"/>
          <w:szCs w:val="24"/>
        </w:rPr>
        <w:t>, either individually or in small groups</w:t>
      </w:r>
    </w:p>
    <w:p w:rsidRPr="006E73B2" w:rsidR="5EA205AC" w:rsidP="006E73B2" w:rsidRDefault="5EA205AC" w14:paraId="413CE312" w14:textId="1D377B8A">
      <w:pPr>
        <w:pStyle w:val="ListParagraph"/>
        <w:numPr>
          <w:ilvl w:val="0"/>
          <w:numId w:val="3"/>
        </w:numPr>
        <w:jc w:val="both"/>
        <w:rPr>
          <w:rFonts w:eastAsia="Times New Roman" w:cstheme="minorHAnsi"/>
          <w:sz w:val="24"/>
          <w:szCs w:val="24"/>
        </w:rPr>
      </w:pPr>
      <w:r w:rsidRPr="006E73B2">
        <w:rPr>
          <w:rFonts w:eastAsia="Times New Roman" w:cstheme="minorHAnsi"/>
          <w:sz w:val="24"/>
          <w:szCs w:val="24"/>
        </w:rPr>
        <w:t xml:space="preserve">Pulse surveys and focus groups carried out for specific purposes (for example, to investigate attitudes to training among managers of researchers) </w:t>
      </w:r>
    </w:p>
    <w:p w:rsidRPr="006E73B2" w:rsidR="0A30EF5D" w:rsidP="006E73B2" w:rsidRDefault="508BF337" w14:paraId="5F22927D" w14:textId="5033FD5F">
      <w:pPr>
        <w:jc w:val="both"/>
        <w:rPr>
          <w:rFonts w:eastAsia="Times New Roman" w:cstheme="minorHAnsi"/>
          <w:color w:val="242424"/>
          <w:sz w:val="24"/>
          <w:szCs w:val="24"/>
        </w:rPr>
      </w:pPr>
      <w:r w:rsidRPr="006E73B2">
        <w:rPr>
          <w:rFonts w:eastAsia="Times New Roman" w:cstheme="minorHAnsi"/>
          <w:color w:val="242424"/>
          <w:sz w:val="24"/>
          <w:szCs w:val="24"/>
        </w:rPr>
        <w:t xml:space="preserve">A key focus of the University’s new People and Talent </w:t>
      </w:r>
      <w:r w:rsidRPr="006E73B2" w:rsidR="01165C8B">
        <w:rPr>
          <w:rFonts w:eastAsia="Times New Roman" w:cstheme="minorHAnsi"/>
          <w:color w:val="242424"/>
          <w:sz w:val="24"/>
          <w:szCs w:val="24"/>
        </w:rPr>
        <w:t xml:space="preserve">Enabling </w:t>
      </w:r>
      <w:r w:rsidRPr="006E73B2">
        <w:rPr>
          <w:rFonts w:eastAsia="Times New Roman" w:cstheme="minorHAnsi"/>
          <w:color w:val="242424"/>
          <w:sz w:val="24"/>
          <w:szCs w:val="24"/>
        </w:rPr>
        <w:t>Strategy</w:t>
      </w:r>
      <w:r w:rsidRPr="006E73B2" w:rsidR="0A30EF5D">
        <w:rPr>
          <w:rFonts w:eastAsia="Times New Roman" w:cstheme="minorHAnsi"/>
          <w:color w:val="242424"/>
          <w:sz w:val="24"/>
          <w:szCs w:val="24"/>
        </w:rPr>
        <w:t xml:space="preserve"> is the promotion of an active listening approach</w:t>
      </w:r>
      <w:r w:rsidRPr="006E73B2" w:rsidR="7A8C4325">
        <w:rPr>
          <w:rFonts w:eastAsia="Times New Roman" w:cstheme="minorHAnsi"/>
          <w:color w:val="242424"/>
          <w:sz w:val="24"/>
          <w:szCs w:val="24"/>
        </w:rPr>
        <w:t xml:space="preserve"> which aims at </w:t>
      </w:r>
      <w:r w:rsidRPr="006E73B2" w:rsidR="0A30EF5D">
        <w:rPr>
          <w:rFonts w:eastAsia="Times New Roman" w:cstheme="minorHAnsi"/>
          <w:color w:val="242424"/>
          <w:sz w:val="24"/>
          <w:szCs w:val="24"/>
        </w:rPr>
        <w:t xml:space="preserve">communicating and engaging with all of our staff more effectively, research staff included. </w:t>
      </w:r>
      <w:r w:rsidRPr="006E73B2" w:rsidR="2FDE65D0">
        <w:rPr>
          <w:rFonts w:eastAsia="Times New Roman" w:cstheme="minorHAnsi"/>
          <w:color w:val="242424"/>
          <w:sz w:val="24"/>
          <w:szCs w:val="24"/>
        </w:rPr>
        <w:t xml:space="preserve">As part of this, the University endorsed a </w:t>
      </w:r>
      <w:r w:rsidRPr="006E73B2" w:rsidR="0A30EF5D">
        <w:rPr>
          <w:rFonts w:eastAsia="Times New Roman" w:cstheme="minorHAnsi"/>
          <w:color w:val="242424"/>
          <w:sz w:val="24"/>
          <w:szCs w:val="24"/>
        </w:rPr>
        <w:t>new strategic approach to running staff engagement surveys in 2022. This agreed approach builds on previous practice of an externally run biennial survey complemented by more regular ‘in the moment’ pulse surveys on specific topics to inform progress on our strategic ambitions and to listen to staff views and suggestions to improve the staff experience.</w:t>
      </w:r>
    </w:p>
    <w:p w:rsidRPr="006E73B2" w:rsidR="1C43CD9C" w:rsidP="006E73B2" w:rsidRDefault="4571D8B3" w14:paraId="240FD6EA" w14:textId="76065905">
      <w:pPr>
        <w:spacing w:after="0"/>
        <w:jc w:val="both"/>
        <w:rPr>
          <w:rFonts w:eastAsia="Times New Roman" w:cstheme="minorHAnsi"/>
          <w:color w:val="242424"/>
          <w:sz w:val="24"/>
          <w:szCs w:val="24"/>
        </w:rPr>
      </w:pPr>
      <w:r w:rsidRPr="006E73B2">
        <w:rPr>
          <w:rFonts w:eastAsia="Times New Roman" w:cstheme="minorHAnsi"/>
          <w:color w:val="242424"/>
          <w:sz w:val="24"/>
          <w:szCs w:val="24"/>
        </w:rPr>
        <w:t xml:space="preserve">With the assistance of an external partner, the University will be launching a new staff engagement survey to provide </w:t>
      </w:r>
      <w:r w:rsidRPr="006E73B2" w:rsidR="5EED326A">
        <w:rPr>
          <w:rFonts w:eastAsia="Times New Roman" w:cstheme="minorHAnsi"/>
          <w:color w:val="242424"/>
          <w:sz w:val="24"/>
          <w:szCs w:val="24"/>
        </w:rPr>
        <w:t>a baseline for measurable targets for the entire 2022-2027 University Strategy. The</w:t>
      </w:r>
      <w:r w:rsidRPr="006E73B2" w:rsidR="1910D64A">
        <w:rPr>
          <w:rFonts w:eastAsia="Times New Roman" w:cstheme="minorHAnsi"/>
          <w:color w:val="242424"/>
          <w:sz w:val="24"/>
          <w:szCs w:val="24"/>
        </w:rPr>
        <w:t xml:space="preserve"> aim in designing the survey will be to take an agile approach with a view to avoiding survey fatigue or unnecessary overlaps. As such, we will not be running CEDARS </w:t>
      </w:r>
      <w:r w:rsidRPr="006E73B2" w:rsidR="1BF9F03C">
        <w:rPr>
          <w:rFonts w:eastAsia="Times New Roman" w:cstheme="minorHAnsi"/>
          <w:color w:val="242424"/>
          <w:sz w:val="24"/>
          <w:szCs w:val="24"/>
        </w:rPr>
        <w:t xml:space="preserve">as a distinct survey for the research staff community. </w:t>
      </w:r>
      <w:r w:rsidRPr="006E73B2" w:rsidR="50D036AE">
        <w:rPr>
          <w:rFonts w:eastAsia="Times New Roman" w:cstheme="minorHAnsi"/>
          <w:color w:val="242424"/>
          <w:sz w:val="24"/>
          <w:szCs w:val="24"/>
        </w:rPr>
        <w:t>The staff engagement survey will be designed to enable research staff responses to be disaggregated and</w:t>
      </w:r>
      <w:r w:rsidRPr="006E73B2" w:rsidR="45F86E51">
        <w:rPr>
          <w:rFonts w:eastAsia="Times New Roman" w:cstheme="minorHAnsi"/>
          <w:color w:val="242424"/>
          <w:sz w:val="24"/>
          <w:szCs w:val="24"/>
        </w:rPr>
        <w:t xml:space="preserve"> research staff reports from this survey will be compiled and made available for the purpose of assessing the success of pa</w:t>
      </w:r>
      <w:r w:rsidRPr="006E73B2" w:rsidR="04B66EC8">
        <w:rPr>
          <w:rFonts w:eastAsia="Times New Roman" w:cstheme="minorHAnsi"/>
          <w:color w:val="242424"/>
          <w:sz w:val="24"/>
          <w:szCs w:val="24"/>
        </w:rPr>
        <w:t>st and future actions where relevant</w:t>
      </w:r>
      <w:r w:rsidRPr="006E73B2" w:rsidR="50D036AE">
        <w:rPr>
          <w:rFonts w:eastAsia="Times New Roman" w:cstheme="minorHAnsi"/>
          <w:color w:val="242424"/>
          <w:sz w:val="24"/>
          <w:szCs w:val="24"/>
        </w:rPr>
        <w:t xml:space="preserve">. </w:t>
      </w:r>
      <w:r w:rsidRPr="006E73B2" w:rsidR="42D67ED7">
        <w:rPr>
          <w:rFonts w:eastAsia="Times New Roman" w:cstheme="minorHAnsi"/>
          <w:color w:val="242424"/>
          <w:sz w:val="24"/>
          <w:szCs w:val="24"/>
        </w:rPr>
        <w:t>Due to the s</w:t>
      </w:r>
      <w:r w:rsidRPr="006E73B2" w:rsidR="2B03D4D2">
        <w:rPr>
          <w:rFonts w:eastAsia="Times New Roman" w:cstheme="minorHAnsi"/>
          <w:color w:val="242424"/>
          <w:sz w:val="24"/>
          <w:szCs w:val="24"/>
        </w:rPr>
        <w:t>treamlined</w:t>
      </w:r>
      <w:r w:rsidRPr="006E73B2" w:rsidR="42D67ED7">
        <w:rPr>
          <w:rFonts w:eastAsia="Times New Roman" w:cstheme="minorHAnsi"/>
          <w:color w:val="242424"/>
          <w:sz w:val="24"/>
          <w:szCs w:val="24"/>
        </w:rPr>
        <w:t xml:space="preserve"> nature of the </w:t>
      </w:r>
      <w:r w:rsidRPr="006E73B2" w:rsidR="78E528CD">
        <w:rPr>
          <w:rFonts w:eastAsia="Times New Roman" w:cstheme="minorHAnsi"/>
          <w:color w:val="242424"/>
          <w:sz w:val="24"/>
          <w:szCs w:val="24"/>
        </w:rPr>
        <w:t xml:space="preserve">proposed </w:t>
      </w:r>
      <w:r w:rsidRPr="006E73B2" w:rsidR="42D67ED7">
        <w:rPr>
          <w:rFonts w:eastAsia="Times New Roman" w:cstheme="minorHAnsi"/>
          <w:color w:val="242424"/>
          <w:sz w:val="24"/>
          <w:szCs w:val="24"/>
        </w:rPr>
        <w:t xml:space="preserve">survey, exact equivalent responses may not be available in all areas. </w:t>
      </w:r>
      <w:r w:rsidRPr="006E73B2" w:rsidR="0C8E04F8">
        <w:rPr>
          <w:rFonts w:eastAsia="Times New Roman" w:cstheme="minorHAnsi"/>
          <w:color w:val="242424"/>
          <w:sz w:val="24"/>
          <w:szCs w:val="24"/>
        </w:rPr>
        <w:t xml:space="preserve">Where gaps remain in our data as a result, we will endeavour to fill these by qualitative means, drawing on existing researcher networks (e.g. the Research Staff Forum and School </w:t>
      </w:r>
      <w:r w:rsidRPr="006E73B2" w:rsidR="1E08A747">
        <w:rPr>
          <w:rFonts w:eastAsia="Times New Roman" w:cstheme="minorHAnsi"/>
          <w:color w:val="242424"/>
          <w:sz w:val="24"/>
          <w:szCs w:val="24"/>
        </w:rPr>
        <w:t>Research Staff Associations</w:t>
      </w:r>
      <w:r w:rsidRPr="006E73B2" w:rsidR="0C8E04F8">
        <w:rPr>
          <w:rFonts w:eastAsia="Times New Roman" w:cstheme="minorHAnsi"/>
          <w:color w:val="242424"/>
          <w:sz w:val="24"/>
          <w:szCs w:val="24"/>
        </w:rPr>
        <w:t xml:space="preserve">). </w:t>
      </w:r>
      <w:r w:rsidRPr="006E73B2" w:rsidR="1360984D">
        <w:rPr>
          <w:rFonts w:eastAsia="Times New Roman" w:cstheme="minorHAnsi"/>
          <w:color w:val="242424"/>
          <w:sz w:val="24"/>
          <w:szCs w:val="24"/>
        </w:rPr>
        <w:t xml:space="preserve"> </w:t>
      </w:r>
    </w:p>
    <w:p w:rsidRPr="006E73B2" w:rsidR="5B3D2AE9" w:rsidP="006E73B2" w:rsidRDefault="5B3D2AE9" w14:paraId="50793275" w14:textId="376B1231">
      <w:pPr>
        <w:spacing w:after="0"/>
        <w:jc w:val="both"/>
        <w:rPr>
          <w:rFonts w:eastAsia="Times New Roman" w:cstheme="minorHAnsi"/>
          <w:color w:val="242424"/>
          <w:sz w:val="24"/>
          <w:szCs w:val="24"/>
        </w:rPr>
      </w:pPr>
    </w:p>
    <w:p w:rsidRPr="006E73B2" w:rsidR="1C43CD9C" w:rsidP="006E73B2" w:rsidRDefault="61E8F557" w14:paraId="3EFC5529" w14:textId="0A26023C">
      <w:pPr>
        <w:spacing w:after="0"/>
        <w:jc w:val="both"/>
        <w:rPr>
          <w:rFonts w:eastAsia="Times New Roman" w:cstheme="minorHAnsi"/>
          <w:color w:val="242424"/>
          <w:sz w:val="24"/>
          <w:szCs w:val="24"/>
        </w:rPr>
      </w:pPr>
      <w:r w:rsidRPr="006E73B2">
        <w:rPr>
          <w:rFonts w:eastAsia="Times New Roman" w:cstheme="minorHAnsi"/>
          <w:color w:val="242424"/>
          <w:sz w:val="24"/>
          <w:szCs w:val="24"/>
        </w:rPr>
        <w:t xml:space="preserve">Consultation with the researcher community in the period since our previous submission has </w:t>
      </w:r>
      <w:r w:rsidRPr="006E73B2" w:rsidR="7FE04D21">
        <w:rPr>
          <w:rFonts w:eastAsia="Times New Roman" w:cstheme="minorHAnsi"/>
          <w:color w:val="242424"/>
          <w:sz w:val="24"/>
          <w:szCs w:val="24"/>
        </w:rPr>
        <w:t>continued to reveal</w:t>
      </w:r>
      <w:r w:rsidRPr="006E73B2">
        <w:rPr>
          <w:rFonts w:eastAsia="Times New Roman" w:cstheme="minorHAnsi"/>
          <w:color w:val="242424"/>
          <w:sz w:val="24"/>
          <w:szCs w:val="24"/>
        </w:rPr>
        <w:t xml:space="preserve"> a number of </w:t>
      </w:r>
      <w:r w:rsidRPr="006E73B2" w:rsidR="13BE1BDD">
        <w:rPr>
          <w:rFonts w:eastAsia="Times New Roman" w:cstheme="minorHAnsi"/>
          <w:color w:val="242424"/>
          <w:sz w:val="24"/>
          <w:szCs w:val="24"/>
        </w:rPr>
        <w:t>challenges</w:t>
      </w:r>
      <w:r w:rsidRPr="006E73B2" w:rsidR="44EBC8B7">
        <w:rPr>
          <w:rFonts w:eastAsia="Times New Roman" w:cstheme="minorHAnsi"/>
          <w:color w:val="242424"/>
          <w:sz w:val="24"/>
          <w:szCs w:val="24"/>
        </w:rPr>
        <w:t>. S</w:t>
      </w:r>
      <w:r w:rsidRPr="006E73B2" w:rsidR="5FB5DFF8">
        <w:rPr>
          <w:rFonts w:eastAsia="Times New Roman" w:cstheme="minorHAnsi"/>
          <w:color w:val="242424"/>
          <w:sz w:val="24"/>
          <w:szCs w:val="24"/>
        </w:rPr>
        <w:t>ome of the</w:t>
      </w:r>
      <w:r w:rsidRPr="006E73B2" w:rsidR="300303D4">
        <w:rPr>
          <w:rFonts w:eastAsia="Times New Roman" w:cstheme="minorHAnsi"/>
          <w:color w:val="242424"/>
          <w:sz w:val="24"/>
          <w:szCs w:val="24"/>
        </w:rPr>
        <w:t>se, such as concerns over career insecurity</w:t>
      </w:r>
      <w:r w:rsidRPr="006E73B2" w:rsidR="70E11CDE">
        <w:rPr>
          <w:rFonts w:eastAsia="Times New Roman" w:cstheme="minorHAnsi"/>
          <w:color w:val="242424"/>
          <w:sz w:val="24"/>
          <w:szCs w:val="24"/>
        </w:rPr>
        <w:t>, workloads and inconsistent quality of management practice reflect long</w:t>
      </w:r>
      <w:r w:rsidRPr="006E73B2" w:rsidR="265731C0">
        <w:rPr>
          <w:rFonts w:eastAsia="Times New Roman" w:cstheme="minorHAnsi"/>
          <w:color w:val="242424"/>
          <w:sz w:val="24"/>
          <w:szCs w:val="24"/>
        </w:rPr>
        <w:t>-</w:t>
      </w:r>
      <w:r w:rsidRPr="006E73B2" w:rsidR="70E11CDE">
        <w:rPr>
          <w:rFonts w:eastAsia="Times New Roman" w:cstheme="minorHAnsi"/>
          <w:color w:val="242424"/>
          <w:sz w:val="24"/>
          <w:szCs w:val="24"/>
        </w:rPr>
        <w:t xml:space="preserve">term difficulties widespread in the UK research sector, albeit </w:t>
      </w:r>
      <w:r w:rsidRPr="006E73B2" w:rsidR="41B160F8">
        <w:rPr>
          <w:rFonts w:eastAsia="Times New Roman" w:cstheme="minorHAnsi"/>
          <w:color w:val="242424"/>
          <w:sz w:val="24"/>
          <w:szCs w:val="24"/>
        </w:rPr>
        <w:t xml:space="preserve">potentially exacerbated by current pressures. Others, such as an apparent weakening of </w:t>
      </w:r>
      <w:r w:rsidRPr="006E73B2" w:rsidR="1B216F4F">
        <w:rPr>
          <w:rFonts w:eastAsia="Times New Roman" w:cstheme="minorHAnsi"/>
          <w:color w:val="242424"/>
          <w:sz w:val="24"/>
          <w:szCs w:val="24"/>
        </w:rPr>
        <w:t xml:space="preserve">community seem to be reflective of the </w:t>
      </w:r>
      <w:r w:rsidRPr="006E73B2" w:rsidR="1B216F4F">
        <w:rPr>
          <w:rFonts w:eastAsia="Times New Roman" w:cstheme="minorHAnsi"/>
          <w:color w:val="242424"/>
          <w:sz w:val="24"/>
          <w:szCs w:val="24"/>
        </w:rPr>
        <w:lastRenderedPageBreak/>
        <w:t xml:space="preserve">post-pandemic environment. </w:t>
      </w:r>
      <w:r w:rsidRPr="006E73B2" w:rsidR="574C0322">
        <w:rPr>
          <w:rFonts w:eastAsia="Times New Roman" w:cstheme="minorHAnsi"/>
          <w:color w:val="242424"/>
          <w:sz w:val="24"/>
          <w:szCs w:val="24"/>
        </w:rPr>
        <w:t xml:space="preserve">Addressing these concerns lies at the heart of our new action plan. </w:t>
      </w:r>
    </w:p>
    <w:p w:rsidRPr="006E73B2" w:rsidR="00C140E7" w:rsidP="006E73B2" w:rsidRDefault="00C140E7" w14:paraId="53F76234" w14:textId="0100064E">
      <w:pPr>
        <w:pStyle w:val="paragraph"/>
        <w:spacing w:before="0" w:beforeAutospacing="0" w:after="0" w:afterAutospacing="0"/>
        <w:jc w:val="both"/>
        <w:textAlignment w:val="baseline"/>
        <w:rPr>
          <w:rStyle w:val="normaltextrun"/>
          <w:rFonts w:asciiTheme="minorHAnsi" w:hAnsiTheme="minorHAnsi" w:cstheme="minorHAnsi"/>
        </w:rPr>
      </w:pPr>
    </w:p>
    <w:p w:rsidRPr="006E73B2" w:rsidR="00C140E7" w:rsidP="006E73B2" w:rsidRDefault="00C140E7" w14:paraId="78FE8AC4" w14:textId="49A987DD">
      <w:pPr>
        <w:pStyle w:val="paragraph"/>
        <w:spacing w:before="0" w:beforeAutospacing="0" w:after="0" w:afterAutospacing="0"/>
        <w:jc w:val="both"/>
        <w:textAlignment w:val="baseline"/>
        <w:rPr>
          <w:rStyle w:val="normaltextrun"/>
          <w:rFonts w:asciiTheme="minorHAnsi" w:hAnsiTheme="minorHAnsi" w:cstheme="minorHAnsi"/>
          <w:b/>
          <w:bCs/>
        </w:rPr>
      </w:pPr>
      <w:r w:rsidRPr="006E73B2">
        <w:rPr>
          <w:rStyle w:val="normaltextrun"/>
          <w:rFonts w:asciiTheme="minorHAnsi" w:hAnsiTheme="minorHAnsi" w:cstheme="minorHAnsi"/>
          <w:b/>
          <w:bCs/>
        </w:rPr>
        <w:t xml:space="preserve">Governance Structures </w:t>
      </w:r>
    </w:p>
    <w:p w:rsidRPr="006E73B2" w:rsidR="00C140E7" w:rsidP="006E73B2" w:rsidRDefault="00C140E7" w14:paraId="2FB627B2" w14:textId="77777777">
      <w:pPr>
        <w:pStyle w:val="paragraph"/>
        <w:spacing w:before="0" w:beforeAutospacing="0" w:after="0" w:afterAutospacing="0"/>
        <w:jc w:val="both"/>
        <w:textAlignment w:val="baseline"/>
        <w:rPr>
          <w:rStyle w:val="normaltextrun"/>
          <w:rFonts w:asciiTheme="minorHAnsi" w:hAnsiTheme="minorHAnsi" w:cstheme="minorHAnsi"/>
        </w:rPr>
      </w:pPr>
    </w:p>
    <w:p w:rsidRPr="006E73B2" w:rsidR="00C140E7" w:rsidP="006E73B2" w:rsidRDefault="00B129CC" w14:paraId="5C8C1D6F" w14:textId="3D24521A">
      <w:pPr>
        <w:pStyle w:val="paragraph"/>
        <w:spacing w:before="0" w:beforeAutospacing="0" w:after="0" w:afterAutospacing="0"/>
        <w:jc w:val="both"/>
        <w:textAlignment w:val="baseline"/>
        <w:rPr>
          <w:rStyle w:val="normaltextrun"/>
          <w:rFonts w:asciiTheme="minorHAnsi" w:hAnsiTheme="minorHAnsi" w:cstheme="minorHAnsi"/>
        </w:rPr>
      </w:pPr>
      <w:r w:rsidRPr="006E73B2">
        <w:rPr>
          <w:rStyle w:val="normaltextrun"/>
          <w:rFonts w:asciiTheme="minorHAnsi" w:hAnsiTheme="minorHAnsi" w:cstheme="minorHAnsi"/>
        </w:rPr>
        <w:t xml:space="preserve">The main </w:t>
      </w:r>
      <w:r w:rsidRPr="006E73B2" w:rsidR="007C4752">
        <w:rPr>
          <w:rStyle w:val="normaltextrun"/>
          <w:rFonts w:asciiTheme="minorHAnsi" w:hAnsiTheme="minorHAnsi" w:cstheme="minorHAnsi"/>
        </w:rPr>
        <w:t xml:space="preserve">University </w:t>
      </w:r>
      <w:r w:rsidRPr="006E73B2">
        <w:rPr>
          <w:rStyle w:val="normaltextrun"/>
          <w:rFonts w:asciiTheme="minorHAnsi" w:hAnsiTheme="minorHAnsi" w:cstheme="minorHAnsi"/>
        </w:rPr>
        <w:t xml:space="preserve">committee </w:t>
      </w:r>
      <w:r w:rsidRPr="006E73B2" w:rsidR="007C4752">
        <w:rPr>
          <w:rStyle w:val="normaltextrun"/>
          <w:rFonts w:asciiTheme="minorHAnsi" w:hAnsiTheme="minorHAnsi" w:cstheme="minorHAnsi"/>
        </w:rPr>
        <w:t xml:space="preserve">currently </w:t>
      </w:r>
      <w:r w:rsidRPr="006E73B2">
        <w:rPr>
          <w:rStyle w:val="normaltextrun"/>
          <w:rFonts w:asciiTheme="minorHAnsi" w:hAnsiTheme="minorHAnsi" w:cstheme="minorHAnsi"/>
        </w:rPr>
        <w:t>responsible for planning, coordinating and implementing the Researcher Development Concordat and the HR Excellence in Research Award at the University of Dundee is the Career Development for Research Staff Steering Group (CDRS). This committee includes representatives from key units and directorates across the University as well as research staff. CDRS is normally chaired by the Vice Principal for Research</w:t>
      </w:r>
      <w:r w:rsidRPr="006E73B2" w:rsidR="476A6986">
        <w:rPr>
          <w:rStyle w:val="normaltextrun"/>
          <w:rFonts w:asciiTheme="minorHAnsi" w:hAnsiTheme="minorHAnsi" w:cstheme="minorHAnsi"/>
        </w:rPr>
        <w:t xml:space="preserve"> (VPR)</w:t>
      </w:r>
      <w:r w:rsidRPr="006E73B2">
        <w:rPr>
          <w:rStyle w:val="normaltextrun"/>
          <w:rFonts w:asciiTheme="minorHAnsi" w:hAnsiTheme="minorHAnsi" w:cstheme="minorHAnsi"/>
        </w:rPr>
        <w:t xml:space="preserve">. </w:t>
      </w:r>
      <w:r w:rsidRPr="006E73B2" w:rsidR="07342F1A">
        <w:rPr>
          <w:rStyle w:val="normaltextrun"/>
          <w:rFonts w:asciiTheme="minorHAnsi" w:hAnsiTheme="minorHAnsi" w:cstheme="minorHAnsi"/>
        </w:rPr>
        <w:t>T</w:t>
      </w:r>
      <w:r w:rsidRPr="006E73B2">
        <w:rPr>
          <w:rStyle w:val="normaltextrun"/>
          <w:rFonts w:asciiTheme="minorHAnsi" w:hAnsiTheme="minorHAnsi" w:cstheme="minorHAnsi"/>
        </w:rPr>
        <w:t xml:space="preserve">he steering group is being chaired on an interim basis by Professor Michael Gratzke, </w:t>
      </w:r>
      <w:r w:rsidRPr="006E73B2" w:rsidR="7502301C">
        <w:rPr>
          <w:rStyle w:val="normaltextrun"/>
          <w:rFonts w:asciiTheme="minorHAnsi" w:hAnsiTheme="minorHAnsi" w:cstheme="minorHAnsi"/>
        </w:rPr>
        <w:t>D</w:t>
      </w:r>
      <w:r w:rsidRPr="006E73B2">
        <w:rPr>
          <w:rStyle w:val="normaltextrun"/>
          <w:rFonts w:asciiTheme="minorHAnsi" w:hAnsiTheme="minorHAnsi" w:cstheme="minorHAnsi"/>
        </w:rPr>
        <w:t>irector of the University’s Doctoral Academy</w:t>
      </w:r>
      <w:r w:rsidRPr="006E73B2" w:rsidR="1D04933C">
        <w:rPr>
          <w:rStyle w:val="normaltextrun"/>
          <w:rFonts w:asciiTheme="minorHAnsi" w:hAnsiTheme="minorHAnsi" w:cstheme="minorHAnsi"/>
        </w:rPr>
        <w:t xml:space="preserve"> in anticipation of the appointment of a new Assistant Vice Principal for Research Culture </w:t>
      </w:r>
      <w:r w:rsidRPr="006E73B2" w:rsidR="4868EB6A">
        <w:rPr>
          <w:rStyle w:val="normaltextrun"/>
          <w:rFonts w:asciiTheme="minorHAnsi" w:hAnsiTheme="minorHAnsi" w:cstheme="minorHAnsi"/>
        </w:rPr>
        <w:t xml:space="preserve">and Environment </w:t>
      </w:r>
      <w:r w:rsidRPr="006E73B2" w:rsidR="1D04933C">
        <w:rPr>
          <w:rStyle w:val="normaltextrun"/>
          <w:rFonts w:asciiTheme="minorHAnsi" w:hAnsiTheme="minorHAnsi" w:cstheme="minorHAnsi"/>
        </w:rPr>
        <w:t>in 2024.</w:t>
      </w:r>
    </w:p>
    <w:p w:rsidRPr="006E73B2" w:rsidR="00B129CC" w:rsidP="006E73B2" w:rsidRDefault="00B129CC" w14:paraId="18FA6D1D" w14:textId="5A38AC34">
      <w:pPr>
        <w:pStyle w:val="paragraph"/>
        <w:spacing w:before="0" w:beforeAutospacing="0" w:after="0" w:afterAutospacing="0"/>
        <w:jc w:val="both"/>
        <w:textAlignment w:val="baseline"/>
        <w:rPr>
          <w:rStyle w:val="normaltextrun"/>
          <w:rFonts w:asciiTheme="minorHAnsi" w:hAnsiTheme="minorHAnsi" w:cstheme="minorHAnsi"/>
        </w:rPr>
      </w:pPr>
    </w:p>
    <w:p w:rsidRPr="006E73B2" w:rsidR="00B129CC" w:rsidP="006E73B2" w:rsidRDefault="00B129CC" w14:paraId="4B332959" w14:textId="56E27796">
      <w:pPr>
        <w:pStyle w:val="paragraph"/>
        <w:spacing w:before="0" w:beforeAutospacing="0" w:after="0" w:afterAutospacing="0"/>
        <w:jc w:val="both"/>
        <w:textAlignment w:val="baseline"/>
        <w:rPr>
          <w:rStyle w:val="normaltextrun"/>
          <w:rFonts w:asciiTheme="minorHAnsi" w:hAnsiTheme="minorHAnsi" w:cstheme="minorHAnsi"/>
        </w:rPr>
      </w:pPr>
      <w:r w:rsidRPr="006E73B2">
        <w:rPr>
          <w:rStyle w:val="normaltextrun"/>
          <w:rFonts w:asciiTheme="minorHAnsi" w:hAnsiTheme="minorHAnsi" w:cstheme="minorHAnsi"/>
        </w:rPr>
        <w:t>CDRS reports to the University’s Research and Knowledge Exchange Committee</w:t>
      </w:r>
      <w:r w:rsidRPr="006E73B2" w:rsidR="26576127">
        <w:rPr>
          <w:rStyle w:val="normaltextrun"/>
          <w:rFonts w:asciiTheme="minorHAnsi" w:hAnsiTheme="minorHAnsi" w:cstheme="minorHAnsi"/>
        </w:rPr>
        <w:t xml:space="preserve"> </w:t>
      </w:r>
      <w:r w:rsidRPr="006E73B2" w:rsidR="4ECF81CE">
        <w:rPr>
          <w:rStyle w:val="normaltextrun"/>
          <w:rFonts w:asciiTheme="minorHAnsi" w:hAnsiTheme="minorHAnsi" w:cstheme="minorHAnsi"/>
        </w:rPr>
        <w:t xml:space="preserve">which </w:t>
      </w:r>
      <w:r w:rsidRPr="006E73B2" w:rsidR="26576127">
        <w:rPr>
          <w:rStyle w:val="normaltextrun"/>
          <w:rFonts w:asciiTheme="minorHAnsi" w:hAnsiTheme="minorHAnsi" w:cstheme="minorHAnsi"/>
        </w:rPr>
        <w:t xml:space="preserve">is </w:t>
      </w:r>
      <w:r w:rsidRPr="006E73B2">
        <w:rPr>
          <w:rStyle w:val="normaltextrun"/>
          <w:rFonts w:asciiTheme="minorHAnsi" w:hAnsiTheme="minorHAnsi" w:cstheme="minorHAnsi"/>
        </w:rPr>
        <w:t>chaired by the VPR</w:t>
      </w:r>
      <w:r w:rsidRPr="006E73B2" w:rsidR="289E80DA">
        <w:rPr>
          <w:rStyle w:val="normaltextrun"/>
          <w:rFonts w:asciiTheme="minorHAnsi" w:hAnsiTheme="minorHAnsi" w:cstheme="minorHAnsi"/>
        </w:rPr>
        <w:t>. RKEC reports to Senate</w:t>
      </w:r>
      <w:r w:rsidRPr="006E73B2">
        <w:rPr>
          <w:rStyle w:val="normaltextrun"/>
          <w:rFonts w:asciiTheme="minorHAnsi" w:hAnsiTheme="minorHAnsi" w:cstheme="minorHAnsi"/>
        </w:rPr>
        <w:t xml:space="preserve">. Other relevant governance functions in the general researcher development space are exercised by the Professional and Organisational Development Committee, the Research Governance and Policy Sub-Committee and the </w:t>
      </w:r>
      <w:r w:rsidRPr="006E73B2" w:rsidR="3F6A9361">
        <w:rPr>
          <w:rStyle w:val="normaltextrun"/>
          <w:rFonts w:asciiTheme="minorHAnsi" w:hAnsiTheme="minorHAnsi" w:cstheme="minorHAnsi"/>
        </w:rPr>
        <w:t>Postgraduate Research Sub-Committee</w:t>
      </w:r>
      <w:r w:rsidRPr="006E73B2">
        <w:rPr>
          <w:rStyle w:val="normaltextrun"/>
          <w:rFonts w:asciiTheme="minorHAnsi" w:hAnsiTheme="minorHAnsi" w:cstheme="minorHAnsi"/>
        </w:rPr>
        <w:t>.</w:t>
      </w:r>
    </w:p>
    <w:p w:rsidRPr="006E73B2" w:rsidR="683547FD" w:rsidP="006E73B2" w:rsidRDefault="683547FD" w14:paraId="0080288E" w14:textId="14A8A984">
      <w:pPr>
        <w:pStyle w:val="paragraph"/>
        <w:spacing w:before="0" w:beforeAutospacing="0" w:after="0" w:afterAutospacing="0"/>
        <w:jc w:val="both"/>
        <w:rPr>
          <w:rStyle w:val="normaltextrun"/>
          <w:rFonts w:asciiTheme="minorHAnsi" w:hAnsiTheme="minorHAnsi" w:cstheme="minorHAnsi"/>
        </w:rPr>
      </w:pPr>
    </w:p>
    <w:p w:rsidRPr="006E73B2" w:rsidR="74849E0F" w:rsidP="006E73B2" w:rsidRDefault="74849E0F" w14:paraId="712D74FA" w14:textId="0A03E722">
      <w:pPr>
        <w:pStyle w:val="paragraph"/>
        <w:spacing w:before="0" w:beforeAutospacing="0" w:after="0" w:afterAutospacing="0"/>
        <w:jc w:val="both"/>
        <w:rPr>
          <w:rStyle w:val="normaltextrun"/>
          <w:rFonts w:asciiTheme="minorHAnsi" w:hAnsiTheme="minorHAnsi" w:cstheme="minorHAnsi"/>
        </w:rPr>
      </w:pPr>
      <w:r w:rsidRPr="006E73B2">
        <w:rPr>
          <w:rStyle w:val="normaltextrun"/>
          <w:rFonts w:asciiTheme="minorHAnsi" w:hAnsiTheme="minorHAnsi" w:cstheme="minorHAnsi"/>
        </w:rPr>
        <w:t xml:space="preserve">At the time of writing this summary report, a proposal to split RKEC into two committees for research and economic transformation respectively has been endorsed by RKEC and forwarded to </w:t>
      </w:r>
      <w:r w:rsidRPr="006E73B2" w:rsidR="635A730D">
        <w:rPr>
          <w:rStyle w:val="normaltextrun"/>
          <w:rFonts w:asciiTheme="minorHAnsi" w:hAnsiTheme="minorHAnsi" w:cstheme="minorHAnsi"/>
        </w:rPr>
        <w:t>Senate for approval. The underlying governance structure of the new University Research Committee will include a dedicate</w:t>
      </w:r>
      <w:r w:rsidRPr="006E73B2" w:rsidR="658C7688">
        <w:rPr>
          <w:rStyle w:val="normaltextrun"/>
          <w:rFonts w:asciiTheme="minorHAnsi" w:hAnsiTheme="minorHAnsi" w:cstheme="minorHAnsi"/>
        </w:rPr>
        <w:t>d</w:t>
      </w:r>
      <w:r w:rsidRPr="006E73B2" w:rsidR="635A730D">
        <w:rPr>
          <w:rStyle w:val="normaltextrun"/>
          <w:rFonts w:asciiTheme="minorHAnsi" w:hAnsiTheme="minorHAnsi" w:cstheme="minorHAnsi"/>
        </w:rPr>
        <w:t xml:space="preserve"> sub-com</w:t>
      </w:r>
      <w:r w:rsidRPr="006E73B2" w:rsidR="6F1F3B91">
        <w:rPr>
          <w:rStyle w:val="normaltextrun"/>
          <w:rFonts w:asciiTheme="minorHAnsi" w:hAnsiTheme="minorHAnsi" w:cstheme="minorHAnsi"/>
        </w:rPr>
        <w:t>m</w:t>
      </w:r>
      <w:r w:rsidRPr="006E73B2" w:rsidR="635A730D">
        <w:rPr>
          <w:rStyle w:val="normaltextrun"/>
          <w:rFonts w:asciiTheme="minorHAnsi" w:hAnsiTheme="minorHAnsi" w:cstheme="minorHAnsi"/>
        </w:rPr>
        <w:t xml:space="preserve">ittee </w:t>
      </w:r>
      <w:r w:rsidRPr="006E73B2" w:rsidR="0015AB0A">
        <w:rPr>
          <w:rStyle w:val="normaltextrun"/>
          <w:rFonts w:asciiTheme="minorHAnsi" w:hAnsiTheme="minorHAnsi" w:cstheme="minorHAnsi"/>
        </w:rPr>
        <w:t xml:space="preserve">for Research People, Culture and Environment </w:t>
      </w:r>
      <w:r w:rsidRPr="006E73B2" w:rsidR="59C7AE04">
        <w:rPr>
          <w:rStyle w:val="normaltextrun"/>
          <w:rFonts w:asciiTheme="minorHAnsi" w:hAnsiTheme="minorHAnsi" w:cstheme="minorHAnsi"/>
        </w:rPr>
        <w:t xml:space="preserve">(RPCESC) </w:t>
      </w:r>
      <w:r w:rsidRPr="006E73B2" w:rsidR="0015AB0A">
        <w:rPr>
          <w:rStyle w:val="normaltextrun"/>
          <w:rFonts w:asciiTheme="minorHAnsi" w:hAnsiTheme="minorHAnsi" w:cstheme="minorHAnsi"/>
        </w:rPr>
        <w:t xml:space="preserve">which will be chaired by the new AVP Research Culture </w:t>
      </w:r>
      <w:r w:rsidRPr="006E73B2" w:rsidR="120C5481">
        <w:rPr>
          <w:rStyle w:val="normaltextrun"/>
          <w:rFonts w:asciiTheme="minorHAnsi" w:hAnsiTheme="minorHAnsi" w:cstheme="minorHAnsi"/>
        </w:rPr>
        <w:t xml:space="preserve">and Environment </w:t>
      </w:r>
      <w:r w:rsidRPr="006E73B2" w:rsidR="0015AB0A">
        <w:rPr>
          <w:rStyle w:val="normaltextrun"/>
          <w:rFonts w:asciiTheme="minorHAnsi" w:hAnsiTheme="minorHAnsi" w:cstheme="minorHAnsi"/>
        </w:rPr>
        <w:t>and have representatives from staff</w:t>
      </w:r>
      <w:r w:rsidRPr="006E73B2" w:rsidR="087337C9">
        <w:rPr>
          <w:rStyle w:val="normaltextrun"/>
          <w:rFonts w:asciiTheme="minorHAnsi" w:hAnsiTheme="minorHAnsi" w:cstheme="minorHAnsi"/>
        </w:rPr>
        <w:t xml:space="preserve"> groups</w:t>
      </w:r>
      <w:r w:rsidRPr="006E73B2" w:rsidR="0015AB0A">
        <w:rPr>
          <w:rStyle w:val="normaltextrun"/>
          <w:rFonts w:asciiTheme="minorHAnsi" w:hAnsiTheme="minorHAnsi" w:cstheme="minorHAnsi"/>
        </w:rPr>
        <w:t xml:space="preserve"> including Research Staff. RP</w:t>
      </w:r>
      <w:r w:rsidRPr="006E73B2" w:rsidR="4B411A00">
        <w:rPr>
          <w:rStyle w:val="normaltextrun"/>
          <w:rFonts w:asciiTheme="minorHAnsi" w:hAnsiTheme="minorHAnsi" w:cstheme="minorHAnsi"/>
        </w:rPr>
        <w:t>CESC</w:t>
      </w:r>
      <w:r w:rsidRPr="006E73B2" w:rsidR="6BF30CEC">
        <w:rPr>
          <w:rStyle w:val="normaltextrun"/>
          <w:rFonts w:asciiTheme="minorHAnsi" w:hAnsiTheme="minorHAnsi" w:cstheme="minorHAnsi"/>
        </w:rPr>
        <w:t xml:space="preserve"> will take over the oversight of the Researcher Development Concordat from CDRS which will be disbanded. </w:t>
      </w:r>
    </w:p>
    <w:p w:rsidRPr="006E73B2" w:rsidR="00B129CC" w:rsidP="006E73B2" w:rsidRDefault="00B129CC" w14:paraId="1833DB80" w14:textId="18788762">
      <w:pPr>
        <w:pStyle w:val="paragraph"/>
        <w:spacing w:before="0" w:beforeAutospacing="0" w:after="0" w:afterAutospacing="0"/>
        <w:jc w:val="both"/>
        <w:textAlignment w:val="baseline"/>
        <w:rPr>
          <w:rStyle w:val="normaltextrun"/>
          <w:rFonts w:asciiTheme="minorHAnsi" w:hAnsiTheme="minorHAnsi" w:cstheme="minorHAnsi"/>
        </w:rPr>
      </w:pPr>
    </w:p>
    <w:p w:rsidRPr="006E73B2" w:rsidR="00B129CC" w:rsidP="006E73B2" w:rsidRDefault="00B129CC" w14:paraId="62EE71D2" w14:textId="5BE5BCF7">
      <w:pPr>
        <w:pStyle w:val="paragraph"/>
        <w:spacing w:before="0" w:beforeAutospacing="0" w:after="0" w:afterAutospacing="0"/>
        <w:jc w:val="both"/>
        <w:textAlignment w:val="baseline"/>
        <w:rPr>
          <w:rStyle w:val="normaltextrun"/>
          <w:rFonts w:asciiTheme="minorHAnsi" w:hAnsiTheme="minorHAnsi" w:cstheme="minorHAnsi"/>
        </w:rPr>
      </w:pPr>
      <w:r w:rsidRPr="006E73B2">
        <w:rPr>
          <w:rStyle w:val="normaltextrun"/>
          <w:rFonts w:asciiTheme="minorHAnsi" w:hAnsiTheme="minorHAnsi" w:cstheme="minorHAnsi"/>
        </w:rPr>
        <w:t xml:space="preserve">At School level, researcher development is typically overseen by the Associate Dean for Professional Culture (where applicable) and by the Associate Dean for Research. The recently formed School of Humanities, Social Sciences and Law has also appointed a </w:t>
      </w:r>
      <w:r w:rsidRPr="006E73B2" w:rsidR="3305D6C5">
        <w:rPr>
          <w:rStyle w:val="normaltextrun"/>
          <w:rFonts w:asciiTheme="minorHAnsi" w:hAnsiTheme="minorHAnsi" w:cstheme="minorHAnsi"/>
        </w:rPr>
        <w:t>Staff</w:t>
      </w:r>
      <w:r w:rsidRPr="006E73B2">
        <w:rPr>
          <w:rStyle w:val="normaltextrun"/>
          <w:rFonts w:asciiTheme="minorHAnsi" w:hAnsiTheme="minorHAnsi" w:cstheme="minorHAnsi"/>
        </w:rPr>
        <w:t xml:space="preserve"> Development Lead. </w:t>
      </w:r>
      <w:r w:rsidRPr="006E73B2" w:rsidR="3A69D185">
        <w:rPr>
          <w:rStyle w:val="normaltextrun"/>
          <w:rFonts w:asciiTheme="minorHAnsi" w:hAnsiTheme="minorHAnsi" w:cstheme="minorHAnsi"/>
        </w:rPr>
        <w:t xml:space="preserve">The Schools of Medicine and Life Sciences also have Research Culture steering groups. From 2024-25 all Schools will have an Associate Dean for People, Culture and Performance. </w:t>
      </w:r>
    </w:p>
    <w:p w:rsidRPr="006E73B2" w:rsidR="007C4752" w:rsidP="006E73B2" w:rsidRDefault="007C4752" w14:paraId="62576F96" w14:textId="4F60BD49">
      <w:pPr>
        <w:pStyle w:val="paragraph"/>
        <w:spacing w:before="0" w:beforeAutospacing="0" w:after="0" w:afterAutospacing="0"/>
        <w:jc w:val="both"/>
        <w:textAlignment w:val="baseline"/>
        <w:rPr>
          <w:rStyle w:val="normaltextrun"/>
          <w:rFonts w:asciiTheme="minorHAnsi" w:hAnsiTheme="minorHAnsi" w:cstheme="minorHAnsi"/>
        </w:rPr>
      </w:pPr>
    </w:p>
    <w:p w:rsidRPr="006E73B2" w:rsidR="007C4752" w:rsidP="006E73B2" w:rsidRDefault="007C4752" w14:paraId="502C054D" w14:textId="75CABE8F">
      <w:pPr>
        <w:pStyle w:val="paragraph"/>
        <w:spacing w:before="0" w:beforeAutospacing="0" w:after="0" w:afterAutospacing="0"/>
        <w:jc w:val="both"/>
        <w:textAlignment w:val="baseline"/>
        <w:rPr>
          <w:rStyle w:val="normaltextrun"/>
          <w:rFonts w:asciiTheme="minorHAnsi" w:hAnsiTheme="minorHAnsi" w:cstheme="minorHAnsi"/>
        </w:rPr>
      </w:pPr>
    </w:p>
    <w:p w:rsidRPr="006E73B2" w:rsidR="007C4752" w:rsidP="006E73B2" w:rsidRDefault="007C4752" w14:paraId="4208BE0F" w14:textId="08BDC61A">
      <w:pPr>
        <w:pStyle w:val="paragraph"/>
        <w:spacing w:before="0" w:beforeAutospacing="0" w:after="0" w:afterAutospacing="0"/>
        <w:jc w:val="both"/>
        <w:textAlignment w:val="baseline"/>
        <w:rPr>
          <w:rStyle w:val="normaltextrun"/>
          <w:rFonts w:asciiTheme="minorHAnsi" w:hAnsiTheme="minorHAnsi" w:cstheme="minorHAnsi"/>
          <w:b/>
          <w:bCs/>
        </w:rPr>
      </w:pPr>
      <w:r w:rsidRPr="006E73B2">
        <w:rPr>
          <w:rStyle w:val="normaltextrun"/>
          <w:rFonts w:asciiTheme="minorHAnsi" w:hAnsiTheme="minorHAnsi" w:cstheme="minorHAnsi"/>
          <w:b/>
          <w:bCs/>
        </w:rPr>
        <w:t>Past Progress and Achievements</w:t>
      </w:r>
    </w:p>
    <w:p w:rsidRPr="006E73B2" w:rsidR="007C4752" w:rsidP="006E73B2" w:rsidRDefault="007C4752" w14:paraId="73657CE1" w14:textId="77777777">
      <w:pPr>
        <w:pStyle w:val="paragraph"/>
        <w:spacing w:before="0" w:beforeAutospacing="0" w:after="0" w:afterAutospacing="0"/>
        <w:jc w:val="both"/>
        <w:textAlignment w:val="baseline"/>
        <w:rPr>
          <w:rStyle w:val="normaltextrun"/>
          <w:rFonts w:asciiTheme="minorHAnsi" w:hAnsiTheme="minorHAnsi" w:cstheme="minorHAnsi"/>
        </w:rPr>
      </w:pPr>
    </w:p>
    <w:p w:rsidRPr="006E73B2" w:rsidR="00B129CC" w:rsidP="006E73B2" w:rsidRDefault="007C4752" w14:paraId="733573CC" w14:textId="41865A09">
      <w:pPr>
        <w:pStyle w:val="paragraph"/>
        <w:spacing w:before="0" w:beforeAutospacing="0" w:after="0" w:afterAutospacing="0"/>
        <w:jc w:val="both"/>
        <w:textAlignment w:val="baseline"/>
        <w:rPr>
          <w:rStyle w:val="normaltextrun"/>
          <w:rFonts w:asciiTheme="minorHAnsi" w:hAnsiTheme="minorHAnsi" w:cstheme="minorHAnsi"/>
        </w:rPr>
      </w:pPr>
      <w:r w:rsidRPr="006E73B2">
        <w:rPr>
          <w:rStyle w:val="normaltextrun"/>
          <w:rFonts w:asciiTheme="minorHAnsi" w:hAnsiTheme="minorHAnsi" w:cstheme="minorHAnsi"/>
        </w:rPr>
        <w:t xml:space="preserve">As is likely the case with many institutions, the University of Dundee’s previous action plan is reflective in some ways of the disruption and uncertainty associated with lockdown and </w:t>
      </w:r>
      <w:r w:rsidRPr="006E73B2" w:rsidR="5141DD21">
        <w:rPr>
          <w:rStyle w:val="normaltextrun"/>
          <w:rFonts w:asciiTheme="minorHAnsi" w:hAnsiTheme="minorHAnsi" w:cstheme="minorHAnsi"/>
        </w:rPr>
        <w:t xml:space="preserve">the global </w:t>
      </w:r>
      <w:r w:rsidRPr="006E73B2">
        <w:rPr>
          <w:rStyle w:val="normaltextrun"/>
          <w:rFonts w:asciiTheme="minorHAnsi" w:hAnsiTheme="minorHAnsi" w:cstheme="minorHAnsi"/>
        </w:rPr>
        <w:t xml:space="preserve">pandemic. While in some ways this had the short-term effect of causing researchers and </w:t>
      </w:r>
      <w:r w:rsidRPr="006E73B2" w:rsidR="74C5D6F3">
        <w:rPr>
          <w:rStyle w:val="normaltextrun"/>
          <w:rFonts w:asciiTheme="minorHAnsi" w:hAnsiTheme="minorHAnsi" w:cstheme="minorHAnsi"/>
        </w:rPr>
        <w:t>professional services</w:t>
      </w:r>
      <w:r w:rsidRPr="006E73B2">
        <w:rPr>
          <w:rStyle w:val="normaltextrun"/>
          <w:rFonts w:asciiTheme="minorHAnsi" w:hAnsiTheme="minorHAnsi" w:cstheme="minorHAnsi"/>
        </w:rPr>
        <w:t xml:space="preserve"> staff to work harder on attempting to mitigate the most obvious impacts, </w:t>
      </w:r>
      <w:r w:rsidRPr="006E73B2" w:rsidR="6241BBE8">
        <w:rPr>
          <w:rStyle w:val="normaltextrun"/>
          <w:rFonts w:asciiTheme="minorHAnsi" w:hAnsiTheme="minorHAnsi" w:cstheme="minorHAnsi"/>
        </w:rPr>
        <w:t xml:space="preserve">it </w:t>
      </w:r>
      <w:r w:rsidRPr="006E73B2">
        <w:rPr>
          <w:rStyle w:val="normaltextrun"/>
          <w:rFonts w:asciiTheme="minorHAnsi" w:hAnsiTheme="minorHAnsi" w:cstheme="minorHAnsi"/>
        </w:rPr>
        <w:t xml:space="preserve">also disrupted the normal progress of researcher development activities and made community-building and engagement more of a challenge, as well as leading to (anecdotally) a sense of </w:t>
      </w:r>
      <w:r w:rsidRPr="006E73B2" w:rsidR="3B4C2418">
        <w:rPr>
          <w:rStyle w:val="normaltextrun"/>
          <w:rFonts w:asciiTheme="minorHAnsi" w:hAnsiTheme="minorHAnsi" w:cstheme="minorHAnsi"/>
        </w:rPr>
        <w:t>fatigue</w:t>
      </w:r>
      <w:r w:rsidRPr="006E73B2">
        <w:rPr>
          <w:rStyle w:val="normaltextrun"/>
          <w:rFonts w:asciiTheme="minorHAnsi" w:hAnsiTheme="minorHAnsi" w:cstheme="minorHAnsi"/>
        </w:rPr>
        <w:t xml:space="preserve"> and consequently reduced social capital. </w:t>
      </w:r>
      <w:r w:rsidRPr="006E73B2" w:rsidR="00190F0D">
        <w:rPr>
          <w:rStyle w:val="normaltextrun"/>
          <w:rFonts w:asciiTheme="minorHAnsi" w:hAnsiTheme="minorHAnsi" w:cstheme="minorHAnsi"/>
        </w:rPr>
        <w:t xml:space="preserve">The process of rebuilding from this has </w:t>
      </w:r>
      <w:r w:rsidRPr="006E73B2" w:rsidR="678CC3C1">
        <w:rPr>
          <w:rStyle w:val="normaltextrun"/>
          <w:rFonts w:asciiTheme="minorHAnsi" w:hAnsiTheme="minorHAnsi" w:cstheme="minorHAnsi"/>
        </w:rPr>
        <w:t>begun and</w:t>
      </w:r>
      <w:r w:rsidRPr="006E73B2" w:rsidR="00190F0D">
        <w:rPr>
          <w:rStyle w:val="normaltextrun"/>
          <w:rFonts w:asciiTheme="minorHAnsi" w:hAnsiTheme="minorHAnsi" w:cstheme="minorHAnsi"/>
        </w:rPr>
        <w:t xml:space="preserve"> will continue into the new planning period. </w:t>
      </w:r>
    </w:p>
    <w:p w:rsidRPr="006E73B2" w:rsidR="00B129CC" w:rsidP="006E73B2" w:rsidRDefault="00B129CC" w14:paraId="2A79D82C" w14:textId="77777777">
      <w:pPr>
        <w:pStyle w:val="paragraph"/>
        <w:spacing w:before="0" w:beforeAutospacing="0" w:after="0" w:afterAutospacing="0"/>
        <w:jc w:val="both"/>
        <w:textAlignment w:val="baseline"/>
        <w:rPr>
          <w:rStyle w:val="normaltextrun"/>
          <w:rFonts w:asciiTheme="minorHAnsi" w:hAnsiTheme="minorHAnsi" w:cstheme="minorHAnsi"/>
        </w:rPr>
      </w:pPr>
    </w:p>
    <w:p w:rsidRPr="006E73B2" w:rsidR="00D85997" w:rsidP="006E73B2" w:rsidRDefault="007C4752" w14:paraId="1932BA7F" w14:textId="5B2EDAE0">
      <w:pPr>
        <w:pStyle w:val="paragraph"/>
        <w:spacing w:before="0" w:beforeAutospacing="0" w:after="0" w:afterAutospacing="0"/>
        <w:jc w:val="both"/>
        <w:textAlignment w:val="baseline"/>
        <w:rPr>
          <w:rStyle w:val="normaltextrun"/>
          <w:rFonts w:asciiTheme="minorHAnsi" w:hAnsiTheme="minorHAnsi" w:cstheme="minorHAnsi"/>
        </w:rPr>
      </w:pPr>
      <w:r w:rsidRPr="006E73B2">
        <w:rPr>
          <w:rStyle w:val="normaltextrun"/>
          <w:rFonts w:asciiTheme="minorHAnsi" w:hAnsiTheme="minorHAnsi" w:cstheme="minorHAnsi"/>
        </w:rPr>
        <w:t xml:space="preserve">Nevertheless, there </w:t>
      </w:r>
      <w:r w:rsidRPr="006E73B2" w:rsidR="32CD8393">
        <w:rPr>
          <w:rStyle w:val="normaltextrun"/>
          <w:rFonts w:asciiTheme="minorHAnsi" w:hAnsiTheme="minorHAnsi" w:cstheme="minorHAnsi"/>
        </w:rPr>
        <w:t xml:space="preserve">are </w:t>
      </w:r>
      <w:r w:rsidRPr="006E73B2">
        <w:rPr>
          <w:rStyle w:val="normaltextrun"/>
          <w:rFonts w:asciiTheme="minorHAnsi" w:hAnsiTheme="minorHAnsi" w:cstheme="minorHAnsi"/>
        </w:rPr>
        <w:t xml:space="preserve">significant achievements to point to from </w:t>
      </w:r>
      <w:r w:rsidRPr="006E73B2" w:rsidR="11C7D99A">
        <w:rPr>
          <w:rStyle w:val="normaltextrun"/>
          <w:rFonts w:asciiTheme="minorHAnsi" w:hAnsiTheme="minorHAnsi" w:cstheme="minorHAnsi"/>
        </w:rPr>
        <w:t xml:space="preserve">the </w:t>
      </w:r>
      <w:r w:rsidRPr="006E73B2">
        <w:rPr>
          <w:rStyle w:val="normaltextrun"/>
          <w:rFonts w:asciiTheme="minorHAnsi" w:hAnsiTheme="minorHAnsi" w:cstheme="minorHAnsi"/>
        </w:rPr>
        <w:t xml:space="preserve">2021-2023 action plan. </w:t>
      </w:r>
      <w:r w:rsidRPr="006E73B2" w:rsidR="005C6212">
        <w:rPr>
          <w:rStyle w:val="normaltextrun"/>
          <w:rFonts w:asciiTheme="minorHAnsi" w:hAnsiTheme="minorHAnsi" w:cstheme="minorHAnsi"/>
        </w:rPr>
        <w:t xml:space="preserve">For example: </w:t>
      </w:r>
    </w:p>
    <w:p w:rsidRPr="006E73B2" w:rsidR="01E15B86" w:rsidP="006E73B2" w:rsidRDefault="01E15B86" w14:paraId="09DCDC82" w14:textId="2155EA32">
      <w:pPr>
        <w:pStyle w:val="paragraph"/>
        <w:spacing w:before="0" w:beforeAutospacing="0" w:after="0" w:afterAutospacing="0"/>
        <w:jc w:val="both"/>
        <w:rPr>
          <w:rStyle w:val="normaltextrun"/>
          <w:rFonts w:asciiTheme="minorHAnsi" w:hAnsiTheme="minorHAnsi" w:cstheme="minorHAnsi"/>
        </w:rPr>
      </w:pPr>
    </w:p>
    <w:p w:rsidRPr="006E73B2" w:rsidR="60A8AEC6" w:rsidP="006E73B2" w:rsidRDefault="60A8AEC6" w14:paraId="4A75BC47" w14:textId="05B99853">
      <w:pPr>
        <w:pStyle w:val="paragraph"/>
        <w:spacing w:before="0" w:beforeAutospacing="0" w:after="0" w:afterAutospacing="0"/>
        <w:jc w:val="both"/>
        <w:rPr>
          <w:rStyle w:val="normaltextrun"/>
          <w:rFonts w:asciiTheme="minorHAnsi" w:hAnsiTheme="minorHAnsi" w:cstheme="minorHAnsi"/>
        </w:rPr>
      </w:pPr>
      <w:r w:rsidRPr="006E73B2">
        <w:rPr>
          <w:rStyle w:val="normaltextrun"/>
          <w:rFonts w:asciiTheme="minorHAnsi" w:hAnsiTheme="minorHAnsi" w:cstheme="minorHAnsi"/>
        </w:rPr>
        <w:t>For managers of researchers</w:t>
      </w:r>
      <w:r w:rsidR="006E73B2">
        <w:rPr>
          <w:rStyle w:val="normaltextrun"/>
          <w:rFonts w:asciiTheme="minorHAnsi" w:hAnsiTheme="minorHAnsi" w:cstheme="minorHAnsi"/>
        </w:rPr>
        <w:t>:</w:t>
      </w:r>
      <w:r w:rsidRPr="006E73B2">
        <w:rPr>
          <w:rStyle w:val="normaltextrun"/>
          <w:rFonts w:asciiTheme="minorHAnsi" w:hAnsiTheme="minorHAnsi" w:cstheme="minorHAnsi"/>
        </w:rPr>
        <w:t xml:space="preserve"> </w:t>
      </w:r>
    </w:p>
    <w:p w:rsidRPr="006E73B2" w:rsidR="00E72109" w:rsidP="006E73B2" w:rsidRDefault="00E72109" w14:paraId="10344422" w14:textId="77777777">
      <w:pPr>
        <w:pStyle w:val="paragraph"/>
        <w:spacing w:before="0" w:beforeAutospacing="0" w:after="0" w:afterAutospacing="0"/>
        <w:jc w:val="both"/>
        <w:textAlignment w:val="baseline"/>
        <w:rPr>
          <w:rStyle w:val="normaltextrun"/>
          <w:rFonts w:asciiTheme="minorHAnsi" w:hAnsiTheme="minorHAnsi" w:cstheme="minorHAnsi"/>
        </w:rPr>
      </w:pPr>
    </w:p>
    <w:p w:rsidRPr="006E73B2" w:rsidR="00D85997" w:rsidP="006E73B2" w:rsidRDefault="00D85997" w14:paraId="138ACEFB" w14:textId="43EE770D">
      <w:pPr>
        <w:pStyle w:val="paragraph"/>
        <w:numPr>
          <w:ilvl w:val="0"/>
          <w:numId w:val="45"/>
        </w:numPr>
        <w:spacing w:before="0" w:beforeAutospacing="0" w:after="0" w:afterAutospacing="0"/>
        <w:jc w:val="both"/>
        <w:textAlignment w:val="baseline"/>
        <w:rPr>
          <w:rStyle w:val="normaltextrun"/>
          <w:rFonts w:asciiTheme="minorHAnsi" w:hAnsiTheme="minorHAnsi" w:cstheme="minorHAnsi"/>
        </w:rPr>
      </w:pPr>
      <w:r w:rsidRPr="006E73B2">
        <w:rPr>
          <w:rStyle w:val="normaltextrun"/>
          <w:rFonts w:asciiTheme="minorHAnsi" w:hAnsiTheme="minorHAnsi" w:cstheme="minorHAnsi"/>
        </w:rPr>
        <w:t xml:space="preserve">The </w:t>
      </w:r>
      <w:r w:rsidRPr="006E73B2" w:rsidR="007C4752">
        <w:rPr>
          <w:rStyle w:val="normaltextrun"/>
          <w:rFonts w:asciiTheme="minorHAnsi" w:hAnsiTheme="minorHAnsi" w:cstheme="minorHAnsi"/>
        </w:rPr>
        <w:t>People Manager Resource SharePoint</w:t>
      </w:r>
      <w:r w:rsidRPr="006E73B2">
        <w:rPr>
          <w:rStyle w:val="normaltextrun"/>
          <w:rFonts w:asciiTheme="minorHAnsi" w:hAnsiTheme="minorHAnsi" w:cstheme="minorHAnsi"/>
        </w:rPr>
        <w:t xml:space="preserve"> now </w:t>
      </w:r>
      <w:r w:rsidRPr="006E73B2" w:rsidR="007C4752">
        <w:rPr>
          <w:rStyle w:val="normaltextrun"/>
          <w:rFonts w:asciiTheme="minorHAnsi" w:hAnsiTheme="minorHAnsi" w:cstheme="minorHAnsi"/>
        </w:rPr>
        <w:t>represents a one-stop-shop for most of the key information required by managers in relation to HR processes, replacing complex, multiple and sometimes opaque pages on the HR website</w:t>
      </w:r>
      <w:r w:rsidRPr="006E73B2">
        <w:rPr>
          <w:rStyle w:val="normaltextrun"/>
          <w:rFonts w:asciiTheme="minorHAnsi" w:hAnsiTheme="minorHAnsi" w:cstheme="minorHAnsi"/>
        </w:rPr>
        <w:t>, and including a dedicated section for managers of researchers</w:t>
      </w:r>
      <w:r w:rsidRPr="006E73B2" w:rsidR="007C4752">
        <w:rPr>
          <w:rStyle w:val="normaltextrun"/>
          <w:rFonts w:asciiTheme="minorHAnsi" w:hAnsiTheme="minorHAnsi" w:cstheme="minorHAnsi"/>
        </w:rPr>
        <w:t>. The resource, which has been heavily promoted</w:t>
      </w:r>
      <w:r w:rsidRPr="006E73B2">
        <w:rPr>
          <w:rStyle w:val="normaltextrun"/>
          <w:rFonts w:asciiTheme="minorHAnsi" w:hAnsiTheme="minorHAnsi" w:cstheme="minorHAnsi"/>
        </w:rPr>
        <w:t xml:space="preserve"> in newsletters</w:t>
      </w:r>
      <w:r w:rsidRPr="006E73B2" w:rsidR="007C4752">
        <w:rPr>
          <w:rStyle w:val="normaltextrun"/>
          <w:rFonts w:asciiTheme="minorHAnsi" w:hAnsiTheme="minorHAnsi" w:cstheme="minorHAnsi"/>
        </w:rPr>
        <w:t xml:space="preserve"> since being launched in September 2022 addresses a key need among managers of researchers for easy-to-locate, timely information in place of </w:t>
      </w:r>
      <w:r w:rsidRPr="006E73B2" w:rsidR="00821341">
        <w:rPr>
          <w:rStyle w:val="normaltextrun"/>
          <w:rFonts w:asciiTheme="minorHAnsi" w:hAnsiTheme="minorHAnsi" w:cstheme="minorHAnsi"/>
        </w:rPr>
        <w:t xml:space="preserve">lengthy training sessions on compliance issues. </w:t>
      </w:r>
    </w:p>
    <w:p w:rsidRPr="006E73B2" w:rsidR="6D055C31" w:rsidP="006E73B2" w:rsidRDefault="6D055C31" w14:paraId="3803BAD4" w14:textId="5A38F3DE">
      <w:pPr>
        <w:pStyle w:val="paragraph"/>
        <w:numPr>
          <w:ilvl w:val="0"/>
          <w:numId w:val="45"/>
        </w:numPr>
        <w:spacing w:before="0" w:beforeAutospacing="0" w:after="0" w:afterAutospacing="0"/>
        <w:jc w:val="both"/>
        <w:rPr>
          <w:rStyle w:val="normaltextrun"/>
          <w:rFonts w:asciiTheme="minorHAnsi" w:hAnsiTheme="minorHAnsi" w:cstheme="minorHAnsi"/>
        </w:rPr>
      </w:pPr>
      <w:r w:rsidRPr="006E73B2">
        <w:rPr>
          <w:rStyle w:val="normaltextrun"/>
          <w:rFonts w:asciiTheme="minorHAnsi" w:hAnsiTheme="minorHAnsi" w:cstheme="minorHAnsi"/>
        </w:rPr>
        <w:t>The AE</w:t>
      </w:r>
      <w:r w:rsidRPr="006E73B2" w:rsidR="5BF9B17F">
        <w:rPr>
          <w:rStyle w:val="normaltextrun"/>
          <w:rFonts w:asciiTheme="minorHAnsi" w:hAnsiTheme="minorHAnsi" w:cstheme="minorHAnsi"/>
        </w:rPr>
        <w:t>W</w:t>
      </w:r>
      <w:r w:rsidRPr="006E73B2">
        <w:rPr>
          <w:rStyle w:val="normaltextrun"/>
          <w:rFonts w:asciiTheme="minorHAnsi" w:hAnsiTheme="minorHAnsi" w:cstheme="minorHAnsi"/>
        </w:rPr>
        <w:t xml:space="preserve"> (Academic Excellence Workstream) Inductions Working Group brought together professional services, academic and research staff to review best practice in inductions and create a series of recommendations.</w:t>
      </w:r>
      <w:r w:rsidRPr="006E73B2" w:rsidR="7EA00690">
        <w:rPr>
          <w:rStyle w:val="normaltextrun"/>
          <w:rFonts w:asciiTheme="minorHAnsi" w:hAnsiTheme="minorHAnsi" w:cstheme="minorHAnsi"/>
        </w:rPr>
        <w:t xml:space="preserve"> These are in the process of being consolidated into an easily accessible step-by-step guide accessible to managers across the university</w:t>
      </w:r>
      <w:r w:rsidR="006E73B2">
        <w:rPr>
          <w:rStyle w:val="normaltextrun"/>
          <w:rFonts w:asciiTheme="minorHAnsi" w:hAnsiTheme="minorHAnsi" w:cstheme="minorHAnsi"/>
        </w:rPr>
        <w:t>.</w:t>
      </w:r>
      <w:r w:rsidRPr="006E73B2" w:rsidR="7EA00690">
        <w:rPr>
          <w:rStyle w:val="normaltextrun"/>
          <w:rFonts w:asciiTheme="minorHAnsi" w:hAnsiTheme="minorHAnsi" w:cstheme="minorHAnsi"/>
        </w:rPr>
        <w:t xml:space="preserve"> </w:t>
      </w:r>
    </w:p>
    <w:p w:rsidRPr="006E73B2" w:rsidR="6D055C31" w:rsidP="6E3611EF" w:rsidRDefault="6D055C31" w14:paraId="3ED9DB24" w14:textId="2EF87F60">
      <w:pPr>
        <w:pStyle w:val="paragraph"/>
        <w:numPr>
          <w:ilvl w:val="0"/>
          <w:numId w:val="45"/>
        </w:numPr>
        <w:spacing w:before="0" w:beforeAutospacing="off" w:after="0" w:afterAutospacing="off"/>
        <w:jc w:val="both"/>
        <w:rPr>
          <w:rStyle w:val="normaltextrun"/>
          <w:rFonts w:ascii="Calibri" w:hAnsi="Calibri" w:cs="Calibri" w:asciiTheme="minorAscii" w:hAnsiTheme="minorAscii" w:cstheme="minorAscii"/>
        </w:rPr>
      </w:pPr>
      <w:r w:rsidRPr="6E3611EF" w:rsidR="6D055C31">
        <w:rPr>
          <w:rStyle w:val="normaltextrun"/>
          <w:rFonts w:ascii="Calibri" w:hAnsi="Calibri" w:cs="Calibri" w:asciiTheme="minorAscii" w:hAnsiTheme="minorAscii" w:cstheme="minorAscii"/>
        </w:rPr>
        <w:t xml:space="preserve">A new guide on holding careers conversations has been created, in collaboration with the Careers Service and the Doctoral Academy, offering a handy resource to support and help </w:t>
      </w:r>
      <w:r w:rsidRPr="6E3611EF" w:rsidR="6D055C31">
        <w:rPr>
          <w:rStyle w:val="normaltextrun"/>
          <w:rFonts w:ascii="Calibri" w:hAnsi="Calibri" w:cs="Calibri" w:asciiTheme="minorAscii" w:hAnsiTheme="minorAscii" w:cstheme="minorAscii"/>
        </w:rPr>
        <w:t>norm</w:t>
      </w:r>
      <w:r w:rsidRPr="6E3611EF" w:rsidR="69BC238F">
        <w:rPr>
          <w:rStyle w:val="normaltextrun"/>
          <w:rFonts w:ascii="Calibri" w:hAnsi="Calibri" w:cs="Calibri" w:asciiTheme="minorAscii" w:hAnsiTheme="minorAscii" w:cstheme="minorAscii"/>
        </w:rPr>
        <w:t>alise</w:t>
      </w:r>
      <w:r w:rsidRPr="6E3611EF" w:rsidR="6D055C31">
        <w:rPr>
          <w:rStyle w:val="normaltextrun"/>
          <w:rFonts w:ascii="Calibri" w:hAnsi="Calibri" w:cs="Calibri" w:asciiTheme="minorAscii" w:hAnsiTheme="minorAscii" w:cstheme="minorAscii"/>
        </w:rPr>
        <w:t xml:space="preserve"> this practice among managers of researchers as well as the research staff they manage</w:t>
      </w:r>
      <w:r w:rsidRPr="6E3611EF" w:rsidR="006E73B2">
        <w:rPr>
          <w:rStyle w:val="normaltextrun"/>
          <w:rFonts w:ascii="Calibri" w:hAnsi="Calibri" w:cs="Calibri" w:asciiTheme="minorAscii" w:hAnsiTheme="minorAscii" w:cstheme="minorAscii"/>
        </w:rPr>
        <w:t>.</w:t>
      </w:r>
    </w:p>
    <w:p w:rsidRPr="006E73B2" w:rsidR="01E15B86" w:rsidP="006E73B2" w:rsidRDefault="01E15B86" w14:paraId="6074CD08" w14:textId="5E980586">
      <w:pPr>
        <w:pStyle w:val="paragraph"/>
        <w:spacing w:before="0" w:beforeAutospacing="0" w:after="0" w:afterAutospacing="0"/>
        <w:jc w:val="both"/>
        <w:rPr>
          <w:rStyle w:val="normaltextrun"/>
          <w:rFonts w:asciiTheme="minorHAnsi" w:hAnsiTheme="minorHAnsi" w:cstheme="minorHAnsi"/>
        </w:rPr>
      </w:pPr>
    </w:p>
    <w:p w:rsidRPr="006E73B2" w:rsidR="54517B06" w:rsidP="006E73B2" w:rsidRDefault="54517B06" w14:paraId="21347980" w14:textId="3C154D18">
      <w:pPr>
        <w:pStyle w:val="paragraph"/>
        <w:spacing w:before="0" w:beforeAutospacing="0" w:after="0" w:afterAutospacing="0"/>
        <w:jc w:val="both"/>
        <w:rPr>
          <w:rStyle w:val="normaltextrun"/>
          <w:rFonts w:asciiTheme="minorHAnsi" w:hAnsiTheme="minorHAnsi" w:cstheme="minorHAnsi"/>
        </w:rPr>
      </w:pPr>
      <w:r w:rsidRPr="006E73B2">
        <w:rPr>
          <w:rStyle w:val="normaltextrun"/>
          <w:rFonts w:asciiTheme="minorHAnsi" w:hAnsiTheme="minorHAnsi" w:cstheme="minorHAnsi"/>
        </w:rPr>
        <w:t>For researchers</w:t>
      </w:r>
      <w:r w:rsidR="006E73B2">
        <w:rPr>
          <w:rStyle w:val="normaltextrun"/>
          <w:rFonts w:asciiTheme="minorHAnsi" w:hAnsiTheme="minorHAnsi" w:cstheme="minorHAnsi"/>
        </w:rPr>
        <w:t>:</w:t>
      </w:r>
      <w:r w:rsidRPr="006E73B2">
        <w:rPr>
          <w:rStyle w:val="normaltextrun"/>
          <w:rFonts w:asciiTheme="minorHAnsi" w:hAnsiTheme="minorHAnsi" w:cstheme="minorHAnsi"/>
        </w:rPr>
        <w:t xml:space="preserve"> </w:t>
      </w:r>
    </w:p>
    <w:p w:rsidRPr="006E73B2" w:rsidR="01E15B86" w:rsidP="006E73B2" w:rsidRDefault="01E15B86" w14:paraId="40C97419" w14:textId="1E960BA0">
      <w:pPr>
        <w:pStyle w:val="paragraph"/>
        <w:spacing w:before="0" w:beforeAutospacing="0" w:after="0" w:afterAutospacing="0"/>
        <w:jc w:val="both"/>
        <w:rPr>
          <w:rStyle w:val="normaltextrun"/>
          <w:rFonts w:asciiTheme="minorHAnsi" w:hAnsiTheme="minorHAnsi" w:cstheme="minorHAnsi"/>
        </w:rPr>
      </w:pPr>
    </w:p>
    <w:p w:rsidRPr="006E73B2" w:rsidR="01E15B86" w:rsidP="006E73B2" w:rsidRDefault="01E15B86" w14:paraId="34B970BE" w14:textId="125F46F8">
      <w:pPr>
        <w:pStyle w:val="paragraph"/>
        <w:spacing w:before="0" w:beforeAutospacing="0" w:after="0" w:afterAutospacing="0"/>
        <w:jc w:val="both"/>
        <w:rPr>
          <w:rStyle w:val="normaltextrun"/>
          <w:rFonts w:asciiTheme="minorHAnsi" w:hAnsiTheme="minorHAnsi" w:cstheme="minorHAnsi"/>
        </w:rPr>
      </w:pPr>
    </w:p>
    <w:p w:rsidRPr="006E73B2" w:rsidR="00D85997" w:rsidP="006E73B2" w:rsidRDefault="00E96CEB" w14:paraId="5BAD9D99" w14:textId="38021C7F">
      <w:pPr>
        <w:pStyle w:val="paragraph"/>
        <w:numPr>
          <w:ilvl w:val="0"/>
          <w:numId w:val="45"/>
        </w:numPr>
        <w:spacing w:before="0" w:beforeAutospacing="0" w:after="0" w:afterAutospacing="0"/>
        <w:jc w:val="both"/>
        <w:textAlignment w:val="baseline"/>
        <w:rPr>
          <w:rStyle w:val="normaltextrun"/>
          <w:rFonts w:asciiTheme="minorHAnsi" w:hAnsiTheme="minorHAnsi" w:cstheme="minorHAnsi"/>
        </w:rPr>
      </w:pPr>
      <w:r w:rsidRPr="006E73B2">
        <w:rPr>
          <w:rStyle w:val="normaltextrun"/>
          <w:rFonts w:asciiTheme="minorHAnsi" w:hAnsiTheme="minorHAnsi" w:cstheme="minorHAnsi"/>
        </w:rPr>
        <w:t>S</w:t>
      </w:r>
      <w:r w:rsidRPr="006E73B2" w:rsidR="00D85997">
        <w:rPr>
          <w:rStyle w:val="normaltextrun"/>
          <w:rFonts w:asciiTheme="minorHAnsi" w:hAnsiTheme="minorHAnsi" w:cstheme="minorHAnsi"/>
        </w:rPr>
        <w:t>pin</w:t>
      </w:r>
      <w:r w:rsidRPr="006E73B2">
        <w:rPr>
          <w:rStyle w:val="normaltextrun"/>
          <w:rFonts w:asciiTheme="minorHAnsi" w:hAnsiTheme="minorHAnsi" w:cstheme="minorHAnsi"/>
        </w:rPr>
        <w:t>o</w:t>
      </w:r>
      <w:r w:rsidRPr="006E73B2" w:rsidR="00D85997">
        <w:rPr>
          <w:rStyle w:val="normaltextrun"/>
          <w:rFonts w:asciiTheme="minorHAnsi" w:hAnsiTheme="minorHAnsi" w:cstheme="minorHAnsi"/>
        </w:rPr>
        <w:t>ut Academy</w:t>
      </w:r>
      <w:r w:rsidRPr="006E73B2">
        <w:rPr>
          <w:rStyle w:val="normaltextrun"/>
          <w:rFonts w:asciiTheme="minorHAnsi" w:hAnsiTheme="minorHAnsi" w:cstheme="minorHAnsi"/>
        </w:rPr>
        <w:t xml:space="preserve"> – a collaboration between the Research and Innovation Services directorate and </w:t>
      </w:r>
      <w:r w:rsidRPr="006E73B2" w:rsidR="00026860">
        <w:rPr>
          <w:rStyle w:val="normaltextrun"/>
          <w:rFonts w:asciiTheme="minorHAnsi" w:hAnsiTheme="minorHAnsi" w:cstheme="minorHAnsi"/>
        </w:rPr>
        <w:t xml:space="preserve">the </w:t>
      </w:r>
      <w:r w:rsidR="006E73B2">
        <w:rPr>
          <w:rStyle w:val="normaltextrun"/>
          <w:rFonts w:asciiTheme="minorHAnsi" w:hAnsiTheme="minorHAnsi" w:cstheme="minorHAnsi"/>
        </w:rPr>
        <w:t>U</w:t>
      </w:r>
      <w:r w:rsidRPr="006E73B2" w:rsidR="00026860">
        <w:rPr>
          <w:rStyle w:val="normaltextrun"/>
          <w:rFonts w:asciiTheme="minorHAnsi" w:hAnsiTheme="minorHAnsi" w:cstheme="minorHAnsi"/>
        </w:rPr>
        <w:t>niversity’s Centre for Entrepreneurship</w:t>
      </w:r>
      <w:r w:rsidRPr="006E73B2" w:rsidR="32BAD351">
        <w:rPr>
          <w:rStyle w:val="normaltextrun"/>
          <w:rFonts w:asciiTheme="minorHAnsi" w:hAnsiTheme="minorHAnsi" w:cstheme="minorHAnsi"/>
        </w:rPr>
        <w:t xml:space="preserve"> </w:t>
      </w:r>
      <w:r w:rsidRPr="006E73B2" w:rsidR="007C4A39">
        <w:rPr>
          <w:rStyle w:val="normaltextrun"/>
          <w:rFonts w:asciiTheme="minorHAnsi" w:hAnsiTheme="minorHAnsi" w:cstheme="minorHAnsi"/>
        </w:rPr>
        <w:t>offers researchers a</w:t>
      </w:r>
      <w:r w:rsidRPr="006E73B2" w:rsidR="00026860">
        <w:rPr>
          <w:rStyle w:val="normaltextrun"/>
          <w:rFonts w:asciiTheme="minorHAnsi" w:hAnsiTheme="minorHAnsi" w:cstheme="minorHAnsi"/>
        </w:rPr>
        <w:t xml:space="preserve"> major new training programme in commercialisation of research</w:t>
      </w:r>
      <w:r w:rsidRPr="006E73B2" w:rsidR="152CDC96">
        <w:rPr>
          <w:rStyle w:val="normaltextrun"/>
          <w:rFonts w:asciiTheme="minorHAnsi" w:hAnsiTheme="minorHAnsi" w:cstheme="minorHAnsi"/>
        </w:rPr>
        <w:t xml:space="preserve">. </w:t>
      </w:r>
      <w:r w:rsidRPr="006E73B2" w:rsidR="289C3BAA">
        <w:rPr>
          <w:rStyle w:val="normaltextrun"/>
          <w:rFonts w:asciiTheme="minorHAnsi" w:hAnsiTheme="minorHAnsi" w:cstheme="minorHAnsi"/>
        </w:rPr>
        <w:t>At the time of writing, 16 researchers have joined the current cohort</w:t>
      </w:r>
      <w:r w:rsidRPr="006E73B2" w:rsidR="7CA73EE6">
        <w:rPr>
          <w:rStyle w:val="normaltextrun"/>
          <w:rFonts w:asciiTheme="minorHAnsi" w:hAnsiTheme="minorHAnsi" w:cstheme="minorHAnsi"/>
        </w:rPr>
        <w:t>,</w:t>
      </w:r>
      <w:r w:rsidRPr="006E73B2" w:rsidR="289C3BAA">
        <w:rPr>
          <w:rStyle w:val="normaltextrun"/>
          <w:rFonts w:asciiTheme="minorHAnsi" w:hAnsiTheme="minorHAnsi" w:cstheme="minorHAnsi"/>
        </w:rPr>
        <w:t xml:space="preserve"> and it is hoped that more will sign on before applications close. </w:t>
      </w:r>
    </w:p>
    <w:p w:rsidRPr="006E73B2" w:rsidR="00821341" w:rsidP="006E73B2" w:rsidRDefault="00D85997" w14:paraId="257291C2" w14:textId="440C0668">
      <w:pPr>
        <w:pStyle w:val="paragraph"/>
        <w:numPr>
          <w:ilvl w:val="0"/>
          <w:numId w:val="45"/>
        </w:numPr>
        <w:spacing w:before="0" w:beforeAutospacing="0" w:after="0" w:afterAutospacing="0"/>
        <w:jc w:val="both"/>
        <w:textAlignment w:val="baseline"/>
        <w:rPr>
          <w:rStyle w:val="normaltextrun"/>
          <w:rFonts w:asciiTheme="minorHAnsi" w:hAnsiTheme="minorHAnsi" w:cstheme="minorHAnsi"/>
        </w:rPr>
      </w:pPr>
      <w:r w:rsidRPr="006E73B2">
        <w:rPr>
          <w:rStyle w:val="normaltextrun"/>
          <w:rFonts w:asciiTheme="minorHAnsi" w:hAnsiTheme="minorHAnsi" w:cstheme="minorHAnsi"/>
        </w:rPr>
        <w:t>The researcher development policy has been thoroughly reviewed and updated to bring it in line with the expectations set out in the revised Researcher Development Concordat</w:t>
      </w:r>
      <w:r w:rsidR="006E73B2">
        <w:rPr>
          <w:rStyle w:val="normaltextrun"/>
          <w:rFonts w:asciiTheme="minorHAnsi" w:hAnsiTheme="minorHAnsi" w:cstheme="minorHAnsi"/>
        </w:rPr>
        <w:t>.</w:t>
      </w:r>
      <w:r w:rsidRPr="006E73B2">
        <w:rPr>
          <w:rStyle w:val="normaltextrun"/>
          <w:rFonts w:asciiTheme="minorHAnsi" w:hAnsiTheme="minorHAnsi" w:cstheme="minorHAnsi"/>
        </w:rPr>
        <w:t xml:space="preserve"> </w:t>
      </w:r>
    </w:p>
    <w:p w:rsidRPr="006E73B2" w:rsidR="00D85997" w:rsidP="006E73B2" w:rsidRDefault="00D85997" w14:paraId="5461116D" w14:textId="4C92A619">
      <w:pPr>
        <w:pStyle w:val="paragraph"/>
        <w:numPr>
          <w:ilvl w:val="0"/>
          <w:numId w:val="45"/>
        </w:numPr>
        <w:spacing w:before="0" w:beforeAutospacing="0" w:after="0" w:afterAutospacing="0"/>
        <w:jc w:val="both"/>
        <w:rPr>
          <w:rStyle w:val="normaltextrun"/>
          <w:rFonts w:asciiTheme="minorHAnsi" w:hAnsiTheme="minorHAnsi" w:cstheme="minorHAnsi"/>
        </w:rPr>
      </w:pPr>
      <w:r w:rsidRPr="006E73B2">
        <w:rPr>
          <w:rStyle w:val="normaltextrun"/>
          <w:rFonts w:asciiTheme="minorHAnsi" w:hAnsiTheme="minorHAnsi" w:cstheme="minorHAnsi"/>
        </w:rPr>
        <w:t>In response to demand from the research staff c</w:t>
      </w:r>
      <w:r w:rsidRPr="006E73B2" w:rsidR="213048FF">
        <w:rPr>
          <w:rStyle w:val="normaltextrun"/>
          <w:rFonts w:asciiTheme="minorHAnsi" w:hAnsiTheme="minorHAnsi" w:cstheme="minorHAnsi"/>
        </w:rPr>
        <w:t>o</w:t>
      </w:r>
      <w:r w:rsidRPr="006E73B2">
        <w:rPr>
          <w:rStyle w:val="normaltextrun"/>
          <w:rFonts w:asciiTheme="minorHAnsi" w:hAnsiTheme="minorHAnsi" w:cstheme="minorHAnsi"/>
        </w:rPr>
        <w:t>mmunity, a new research staff SharePoint has been created. The SharePoint incorporates a section for PIs which houses a new “Statement of Expectation” page setting out expectations for managers of researchers under the RDC and signposting resources to help managers fulfil these. Th</w:t>
      </w:r>
      <w:r w:rsidRPr="006E73B2" w:rsidR="1AD8C6D9">
        <w:rPr>
          <w:rStyle w:val="normaltextrun"/>
          <w:rFonts w:asciiTheme="minorHAnsi" w:hAnsiTheme="minorHAnsi" w:cstheme="minorHAnsi"/>
        </w:rPr>
        <w:t>is</w:t>
      </w:r>
      <w:r w:rsidRPr="006E73B2">
        <w:rPr>
          <w:rStyle w:val="normaltextrun"/>
          <w:rFonts w:asciiTheme="minorHAnsi" w:hAnsiTheme="minorHAnsi" w:cstheme="minorHAnsi"/>
        </w:rPr>
        <w:t xml:space="preserve"> page is also linked to by the People Manager Resource</w:t>
      </w:r>
      <w:r w:rsidRPr="006E73B2" w:rsidR="299DC6F4">
        <w:rPr>
          <w:rStyle w:val="normaltextrun"/>
          <w:rFonts w:asciiTheme="minorHAnsi" w:hAnsiTheme="minorHAnsi" w:cstheme="minorHAnsi"/>
        </w:rPr>
        <w:t>.</w:t>
      </w:r>
    </w:p>
    <w:p w:rsidRPr="006E73B2" w:rsidR="00AE3BA9" w:rsidP="006E73B2" w:rsidRDefault="00AE3BA9" w14:paraId="3A07F6BB" w14:textId="77777777">
      <w:pPr>
        <w:jc w:val="both"/>
        <w:rPr>
          <w:rFonts w:eastAsia="Times New Roman" w:cstheme="minorHAnsi"/>
          <w:b/>
          <w:bCs/>
          <w:sz w:val="24"/>
          <w:szCs w:val="24"/>
        </w:rPr>
      </w:pPr>
    </w:p>
    <w:p w:rsidRPr="006E73B2" w:rsidR="4A4B545B" w:rsidP="006E73B2" w:rsidRDefault="4A4B545B" w14:paraId="5A545EF0" w14:textId="672277C8">
      <w:pPr>
        <w:jc w:val="both"/>
        <w:rPr>
          <w:rFonts w:eastAsia="Times New Roman" w:cstheme="minorHAnsi"/>
          <w:b/>
          <w:bCs/>
          <w:sz w:val="24"/>
          <w:szCs w:val="24"/>
        </w:rPr>
      </w:pPr>
      <w:r w:rsidRPr="006E73B2">
        <w:rPr>
          <w:rFonts w:eastAsia="Times New Roman" w:cstheme="minorHAnsi"/>
          <w:b/>
          <w:bCs/>
          <w:sz w:val="24"/>
          <w:szCs w:val="24"/>
        </w:rPr>
        <w:t xml:space="preserve">Strategic Objectives and Implementation </w:t>
      </w:r>
    </w:p>
    <w:p w:rsidRPr="006E73B2" w:rsidR="4A4B545B" w:rsidP="006E73B2" w:rsidRDefault="4A4B545B" w14:paraId="022DAE2A" w14:textId="64354B2B">
      <w:pPr>
        <w:jc w:val="both"/>
        <w:rPr>
          <w:rFonts w:eastAsia="Times New Roman" w:cstheme="minorHAnsi"/>
          <w:sz w:val="24"/>
          <w:szCs w:val="24"/>
        </w:rPr>
      </w:pPr>
      <w:r w:rsidRPr="006E73B2">
        <w:rPr>
          <w:rFonts w:eastAsia="Times New Roman" w:cstheme="minorHAnsi"/>
          <w:sz w:val="24"/>
          <w:szCs w:val="24"/>
        </w:rPr>
        <w:t xml:space="preserve">Scottish universities face a particularly difficult funding environment over the near term, with inflation eroding block grants, cuts to Scottish Funding Council funding, and the failure to match new research culture funding available to universities in England. It is therefore important that our new action plan sets out ambitious but realistic and achievable actions </w:t>
      </w:r>
      <w:r w:rsidRPr="006E73B2">
        <w:rPr>
          <w:rFonts w:eastAsia="Times New Roman" w:cstheme="minorHAnsi"/>
          <w:sz w:val="24"/>
          <w:szCs w:val="24"/>
        </w:rPr>
        <w:lastRenderedPageBreak/>
        <w:t xml:space="preserve">taking account of these constraints, seeking to obtain maximal impact from careful use of existing resources. </w:t>
      </w:r>
    </w:p>
    <w:p w:rsidRPr="006E73B2" w:rsidR="4A4B545B" w:rsidP="006E73B2" w:rsidRDefault="4A4B545B" w14:paraId="54758177" w14:textId="07FBBD99">
      <w:pPr>
        <w:jc w:val="both"/>
        <w:rPr>
          <w:rFonts w:eastAsia="Times New Roman" w:cstheme="minorHAnsi"/>
          <w:sz w:val="24"/>
          <w:szCs w:val="24"/>
        </w:rPr>
      </w:pPr>
      <w:r w:rsidRPr="006E73B2">
        <w:rPr>
          <w:rFonts w:eastAsia="Times New Roman" w:cstheme="minorHAnsi"/>
          <w:sz w:val="24"/>
          <w:szCs w:val="24"/>
        </w:rPr>
        <w:t xml:space="preserve">The overall strategy for achieving this can be summarised by three main principles:  </w:t>
      </w:r>
    </w:p>
    <w:p w:rsidRPr="006E73B2" w:rsidR="4A4B545B" w:rsidP="006E73B2" w:rsidRDefault="4A4B545B" w14:paraId="2ADAF523" w14:textId="70144D5B">
      <w:pPr>
        <w:pStyle w:val="ListParagraph"/>
        <w:numPr>
          <w:ilvl w:val="0"/>
          <w:numId w:val="38"/>
        </w:numPr>
        <w:jc w:val="both"/>
        <w:rPr>
          <w:rFonts w:eastAsia="Times New Roman" w:cstheme="minorHAnsi"/>
          <w:sz w:val="24"/>
          <w:szCs w:val="24"/>
        </w:rPr>
      </w:pPr>
      <w:r w:rsidRPr="006E73B2">
        <w:rPr>
          <w:rFonts w:eastAsia="Times New Roman" w:cstheme="minorHAnsi"/>
          <w:sz w:val="24"/>
          <w:szCs w:val="24"/>
        </w:rPr>
        <w:t>Ensure that the action plan is coordinated with and tied into other strategic actions by the University, in particular the People and Talent Enabling Strategy and Implementation Plan as well as other relevant concordats and agreements</w:t>
      </w:r>
      <w:r w:rsidRPr="006E73B2" w:rsidR="561D7501">
        <w:rPr>
          <w:rFonts w:eastAsia="Times New Roman" w:cstheme="minorHAnsi"/>
          <w:sz w:val="24"/>
          <w:szCs w:val="24"/>
        </w:rPr>
        <w:t>.</w:t>
      </w:r>
      <w:r w:rsidRPr="006E73B2">
        <w:rPr>
          <w:rFonts w:eastAsia="Times New Roman" w:cstheme="minorHAnsi"/>
          <w:sz w:val="24"/>
          <w:szCs w:val="24"/>
        </w:rPr>
        <w:t xml:space="preserve">   </w:t>
      </w:r>
    </w:p>
    <w:p w:rsidRPr="006E73B2" w:rsidR="4A4B545B" w:rsidP="006E73B2" w:rsidRDefault="4A4B545B" w14:paraId="3B71406C" w14:textId="28589D3F">
      <w:pPr>
        <w:pStyle w:val="ListParagraph"/>
        <w:numPr>
          <w:ilvl w:val="0"/>
          <w:numId w:val="38"/>
        </w:numPr>
        <w:jc w:val="both"/>
        <w:rPr>
          <w:rFonts w:eastAsia="Times New Roman" w:cstheme="minorHAnsi"/>
          <w:sz w:val="24"/>
          <w:szCs w:val="24"/>
        </w:rPr>
      </w:pPr>
      <w:r w:rsidRPr="006E73B2">
        <w:rPr>
          <w:rFonts w:eastAsia="Times New Roman" w:cstheme="minorHAnsi"/>
          <w:sz w:val="24"/>
          <w:szCs w:val="24"/>
        </w:rPr>
        <w:t>Promote more joined-up messaging and service delivery by relevant professional services units while reviewing the centre of gravity for researcher development provision within the institution</w:t>
      </w:r>
      <w:r w:rsidRPr="006E73B2" w:rsidR="4DAF6B00">
        <w:rPr>
          <w:rFonts w:eastAsia="Times New Roman" w:cstheme="minorHAnsi"/>
          <w:sz w:val="24"/>
          <w:szCs w:val="24"/>
        </w:rPr>
        <w:t>.</w:t>
      </w:r>
      <w:r w:rsidRPr="006E73B2">
        <w:rPr>
          <w:rFonts w:eastAsia="Times New Roman" w:cstheme="minorHAnsi"/>
          <w:sz w:val="24"/>
          <w:szCs w:val="24"/>
        </w:rPr>
        <w:t xml:space="preserve"> </w:t>
      </w:r>
    </w:p>
    <w:p w:rsidRPr="006E73B2" w:rsidR="4A4B545B" w:rsidP="006E73B2" w:rsidRDefault="4A4B545B" w14:paraId="6ECD341E" w14:textId="310308E9">
      <w:pPr>
        <w:pStyle w:val="ListParagraph"/>
        <w:numPr>
          <w:ilvl w:val="0"/>
          <w:numId w:val="38"/>
        </w:numPr>
        <w:jc w:val="both"/>
        <w:rPr>
          <w:rFonts w:eastAsia="Times New Roman" w:cstheme="minorHAnsi"/>
          <w:sz w:val="24"/>
          <w:szCs w:val="24"/>
        </w:rPr>
      </w:pPr>
      <w:r w:rsidRPr="006E73B2">
        <w:rPr>
          <w:rFonts w:eastAsia="Times New Roman" w:cstheme="minorHAnsi"/>
          <w:sz w:val="24"/>
          <w:szCs w:val="24"/>
        </w:rPr>
        <w:t>Empower research staff by strengthening representation and recognition</w:t>
      </w:r>
      <w:r w:rsidRPr="006E73B2" w:rsidR="666E2899">
        <w:rPr>
          <w:rFonts w:eastAsia="Times New Roman" w:cstheme="minorHAnsi"/>
          <w:sz w:val="24"/>
          <w:szCs w:val="24"/>
        </w:rPr>
        <w:t>.</w:t>
      </w:r>
      <w:r w:rsidRPr="006E73B2">
        <w:rPr>
          <w:rFonts w:eastAsia="Times New Roman" w:cstheme="minorHAnsi"/>
          <w:sz w:val="24"/>
          <w:szCs w:val="24"/>
        </w:rPr>
        <w:t xml:space="preserve"> </w:t>
      </w:r>
    </w:p>
    <w:p w:rsidRPr="006E73B2" w:rsidR="4A4B545B" w:rsidP="006E73B2" w:rsidRDefault="4A4B545B" w14:paraId="73F7ADDA" w14:textId="745FA7F0">
      <w:pPr>
        <w:jc w:val="both"/>
        <w:rPr>
          <w:rFonts w:eastAsia="Times New Roman" w:cstheme="minorHAnsi"/>
          <w:sz w:val="24"/>
          <w:szCs w:val="24"/>
        </w:rPr>
      </w:pPr>
      <w:r w:rsidRPr="006E73B2">
        <w:rPr>
          <w:rFonts w:eastAsia="Times New Roman" w:cstheme="minorHAnsi"/>
          <w:sz w:val="24"/>
          <w:szCs w:val="24"/>
        </w:rPr>
        <w:t xml:space="preserve">The People and Talent Enabling Strategy and Implementation Plan sets out ambitious actions over the relevant timeframe for the HR Excellence in Research Award planning period which are of direct relevance to strengthening research culture and researcher development at Dundee. These include internal projects leading to valuable new resources such as the creation of an institutional leadership framework as well as work on key processes such academic promotion criteria and workload allocation – which have the long-term potential to re-emphasise expectations around management practices. </w:t>
      </w:r>
    </w:p>
    <w:p w:rsidRPr="006E73B2" w:rsidR="5ECA908D" w:rsidP="006E73B2" w:rsidRDefault="5ECA908D" w14:paraId="36B51DF7" w14:textId="3D723DD0">
      <w:pPr>
        <w:pStyle w:val="ListParagraph"/>
        <w:ind w:left="0"/>
        <w:jc w:val="both"/>
        <w:rPr>
          <w:rFonts w:eastAsia="Times New Roman" w:cstheme="minorHAnsi"/>
          <w:sz w:val="24"/>
          <w:szCs w:val="24"/>
        </w:rPr>
      </w:pPr>
      <w:r w:rsidRPr="006E73B2">
        <w:rPr>
          <w:rFonts w:eastAsia="Times New Roman" w:cstheme="minorHAnsi"/>
          <w:sz w:val="24"/>
          <w:szCs w:val="24"/>
        </w:rPr>
        <w:t>Key highlights of the People and Talent Enabling Strategy and Implementation Plan include:</w:t>
      </w:r>
    </w:p>
    <w:p w:rsidRPr="006E73B2" w:rsidR="5ECA908D" w:rsidP="006E73B2" w:rsidRDefault="5ECA908D" w14:paraId="22893BB2" w14:textId="6999713C">
      <w:pPr>
        <w:jc w:val="both"/>
        <w:rPr>
          <w:rFonts w:eastAsia="Times New Roman" w:cstheme="minorHAnsi"/>
          <w:sz w:val="24"/>
          <w:szCs w:val="24"/>
        </w:rPr>
      </w:pPr>
      <w:r w:rsidRPr="006E73B2">
        <w:rPr>
          <w:rFonts w:eastAsia="Times New Roman" w:cstheme="minorHAnsi"/>
          <w:sz w:val="24"/>
          <w:szCs w:val="24"/>
        </w:rPr>
        <w:t>Staff engagement – delivering our baseline staff engagement survey in 2023 saw the beginning of our new approach of engaging with all our staff as we work towards our outcome of developing a listening and actively responsive culture.</w:t>
      </w:r>
      <w:r w:rsidRPr="006E73B2" w:rsidR="7A0DFCD2">
        <w:rPr>
          <w:rFonts w:eastAsia="Times New Roman" w:cstheme="minorHAnsi"/>
          <w:sz w:val="24"/>
          <w:szCs w:val="24"/>
        </w:rPr>
        <w:t xml:space="preserve"> </w:t>
      </w:r>
      <w:r w:rsidRPr="006E73B2">
        <w:rPr>
          <w:rFonts w:eastAsia="Times New Roman" w:cstheme="minorHAnsi"/>
          <w:sz w:val="24"/>
          <w:szCs w:val="24"/>
        </w:rPr>
        <w:t xml:space="preserve">A baseline and subsequent SMART measures specific to our researchers have been established (see Action Plan), with the next staff engagement survey running in 2025. </w:t>
      </w:r>
    </w:p>
    <w:p w:rsidRPr="006E73B2" w:rsidR="5ECA908D" w:rsidP="006E73B2" w:rsidRDefault="5ECA908D" w14:paraId="1BA10A44" w14:textId="2F6E761A">
      <w:pPr>
        <w:jc w:val="both"/>
        <w:rPr>
          <w:rFonts w:eastAsia="Times New Roman" w:cstheme="minorHAnsi"/>
          <w:sz w:val="24"/>
          <w:szCs w:val="24"/>
        </w:rPr>
      </w:pPr>
      <w:r w:rsidRPr="006E73B2">
        <w:rPr>
          <w:rFonts w:eastAsia="Times New Roman" w:cstheme="minorHAnsi"/>
          <w:sz w:val="24"/>
          <w:szCs w:val="24"/>
        </w:rPr>
        <w:t>EDI - Implementation of a new online reporting mechanism for staff, including researchers, to report instances of discrimination, harassment and bullying in 2024 is anticipated to result in an increase in reported cases and enable targeted interventions to address these issues effectively. A baseline and success measures will be established in 2025. A subsequent SMART measure for this action is included in our staff engagement survey (Action Plan – ECR4).</w:t>
      </w:r>
    </w:p>
    <w:p w:rsidRPr="006E73B2" w:rsidR="5ECA908D" w:rsidP="006E73B2" w:rsidRDefault="5ECA908D" w14:paraId="596BF647" w14:textId="43F608BE">
      <w:pPr>
        <w:jc w:val="both"/>
        <w:rPr>
          <w:rFonts w:eastAsia="Times New Roman" w:cstheme="minorHAnsi"/>
          <w:sz w:val="24"/>
          <w:szCs w:val="24"/>
        </w:rPr>
      </w:pPr>
      <w:r w:rsidRPr="006E73B2">
        <w:rPr>
          <w:rFonts w:eastAsia="Times New Roman" w:cstheme="minorHAnsi"/>
          <w:sz w:val="24"/>
          <w:szCs w:val="24"/>
        </w:rPr>
        <w:t xml:space="preserve">Leadership development for researchers – Beginning in 2024, three leadership programmes for our research community will be running, sponsored by the Wellcome Trust with the specific aim of exploring research identity and leadership skills. The programmes will be evaluated and </w:t>
      </w:r>
      <w:r w:rsidRPr="006E73B2" w:rsidR="11152929">
        <w:rPr>
          <w:rFonts w:eastAsia="Times New Roman" w:cstheme="minorHAnsi"/>
          <w:sz w:val="24"/>
          <w:szCs w:val="24"/>
        </w:rPr>
        <w:t xml:space="preserve">their </w:t>
      </w:r>
      <w:r w:rsidRPr="006E73B2">
        <w:rPr>
          <w:rFonts w:eastAsia="Times New Roman" w:cstheme="minorHAnsi"/>
          <w:sz w:val="24"/>
          <w:szCs w:val="24"/>
        </w:rPr>
        <w:t>impact measured by a social scientist (Action Plan – PCD14) and reported to Wellcome Trust in 2026</w:t>
      </w:r>
      <w:r w:rsidRPr="006E73B2" w:rsidR="2EC20B0C">
        <w:rPr>
          <w:rFonts w:eastAsia="Times New Roman" w:cstheme="minorHAnsi"/>
          <w:sz w:val="24"/>
          <w:szCs w:val="24"/>
        </w:rPr>
        <w:t xml:space="preserve"> and used to inform further initiatives we develop to support researchers. </w:t>
      </w:r>
      <w:r w:rsidRPr="006E73B2">
        <w:rPr>
          <w:rFonts w:eastAsia="Times New Roman" w:cstheme="minorHAnsi"/>
          <w:sz w:val="24"/>
          <w:szCs w:val="24"/>
        </w:rPr>
        <w:t xml:space="preserve"> </w:t>
      </w:r>
    </w:p>
    <w:p w:rsidRPr="006E73B2" w:rsidR="5ECA908D" w:rsidP="006E73B2" w:rsidRDefault="5ECA908D" w14:paraId="49C6985B" w14:textId="7181A194">
      <w:pPr>
        <w:jc w:val="both"/>
        <w:rPr>
          <w:rFonts w:eastAsia="Times New Roman" w:cstheme="minorHAnsi"/>
          <w:sz w:val="24"/>
          <w:szCs w:val="24"/>
        </w:rPr>
      </w:pPr>
      <w:r w:rsidRPr="006E73B2">
        <w:rPr>
          <w:rFonts w:eastAsia="Times New Roman" w:cstheme="minorHAnsi"/>
          <w:sz w:val="24"/>
          <w:szCs w:val="24"/>
        </w:rPr>
        <w:t>To respond to specific feedback in the 2023 staff engagement survey, and our gap analysis for the Concordat in 2020, a new Management Capabilities Pathway for staff is being developed in 2023/24. One focus is on building skills in our managers to engage in more meaningful career development reviews with their teams With SMART measures included in the staff engagement survey (Action Plan – PCD12).</w:t>
      </w:r>
    </w:p>
    <w:p w:rsidRPr="006E73B2" w:rsidR="4A4B545B" w:rsidP="006E73B2" w:rsidRDefault="4A4B545B" w14:paraId="2F8970E5" w14:textId="6E4E13BB">
      <w:pPr>
        <w:jc w:val="both"/>
        <w:rPr>
          <w:rFonts w:eastAsia="Times New Roman" w:cstheme="minorHAnsi"/>
          <w:sz w:val="24"/>
          <w:szCs w:val="24"/>
        </w:rPr>
      </w:pPr>
      <w:r w:rsidRPr="006E73B2">
        <w:rPr>
          <w:rFonts w:eastAsia="Times New Roman" w:cstheme="minorHAnsi"/>
          <w:sz w:val="24"/>
          <w:szCs w:val="24"/>
        </w:rPr>
        <w:lastRenderedPageBreak/>
        <w:t xml:space="preserve">More immediately, there are significant actions </w:t>
      </w:r>
      <w:r w:rsidRPr="006E73B2" w:rsidR="401205A8">
        <w:rPr>
          <w:rFonts w:eastAsia="Times New Roman" w:cstheme="minorHAnsi"/>
          <w:sz w:val="24"/>
          <w:szCs w:val="24"/>
        </w:rPr>
        <w:t>which have</w:t>
      </w:r>
      <w:r w:rsidRPr="006E73B2">
        <w:rPr>
          <w:rFonts w:eastAsia="Times New Roman" w:cstheme="minorHAnsi"/>
          <w:sz w:val="24"/>
          <w:szCs w:val="24"/>
        </w:rPr>
        <w:t xml:space="preserve"> be</w:t>
      </w:r>
      <w:r w:rsidRPr="006E73B2" w:rsidR="41B1338B">
        <w:rPr>
          <w:rFonts w:eastAsia="Times New Roman" w:cstheme="minorHAnsi"/>
          <w:sz w:val="24"/>
          <w:szCs w:val="24"/>
        </w:rPr>
        <w:t>en</w:t>
      </w:r>
      <w:r w:rsidRPr="006E73B2">
        <w:rPr>
          <w:rFonts w:eastAsia="Times New Roman" w:cstheme="minorHAnsi"/>
          <w:sz w:val="24"/>
          <w:szCs w:val="24"/>
        </w:rPr>
        <w:t xml:space="preserve"> taken to offer a more integrated and seamless approach to supporting research staff and their managers. In particular, bringing the functions of research development and researcher development closer together </w:t>
      </w:r>
      <w:r w:rsidRPr="006E73B2" w:rsidR="3DE0022D">
        <w:rPr>
          <w:rFonts w:eastAsia="Times New Roman" w:cstheme="minorHAnsi"/>
          <w:sz w:val="24"/>
          <w:szCs w:val="24"/>
        </w:rPr>
        <w:t>in the Research and Innovation Services directorate. This will</w:t>
      </w:r>
      <w:r w:rsidRPr="006E73B2">
        <w:rPr>
          <w:rFonts w:eastAsia="Times New Roman" w:cstheme="minorHAnsi"/>
          <w:sz w:val="24"/>
          <w:szCs w:val="24"/>
        </w:rPr>
        <w:t xml:space="preserve"> ensure that new or soon-to-be PIs are signposted towards support and expectations in relation to management and administration</w:t>
      </w:r>
      <w:r w:rsidRPr="006E73B2" w:rsidR="524494EE">
        <w:rPr>
          <w:rFonts w:eastAsia="Times New Roman" w:cstheme="minorHAnsi"/>
          <w:sz w:val="24"/>
          <w:szCs w:val="24"/>
        </w:rPr>
        <w:t xml:space="preserve">. </w:t>
      </w:r>
    </w:p>
    <w:p w:rsidRPr="006E73B2" w:rsidR="34CA3EE8" w:rsidP="006E73B2" w:rsidRDefault="524494EE" w14:paraId="0D99948B" w14:textId="1A4BE1CD">
      <w:pPr>
        <w:jc w:val="both"/>
        <w:rPr>
          <w:rFonts w:eastAsia="Times New Roman" w:cstheme="minorHAnsi"/>
          <w:sz w:val="24"/>
          <w:szCs w:val="24"/>
        </w:rPr>
      </w:pPr>
      <w:r w:rsidRPr="006E73B2">
        <w:rPr>
          <w:rFonts w:eastAsia="Times New Roman" w:cstheme="minorHAnsi"/>
          <w:sz w:val="24"/>
          <w:szCs w:val="24"/>
        </w:rPr>
        <w:t xml:space="preserve">The University has already appointed a new Head of Research Culture and Environment at Grade </w:t>
      </w:r>
      <w:r w:rsidRPr="006E73B2" w:rsidR="5E095D72">
        <w:rPr>
          <w:rFonts w:eastAsia="Times New Roman" w:cstheme="minorHAnsi"/>
          <w:sz w:val="24"/>
          <w:szCs w:val="24"/>
        </w:rPr>
        <w:t>9 who will soon be joined by a Researcher Development Manager at Grade 8</w:t>
      </w:r>
      <w:r w:rsidRPr="006E73B2" w:rsidR="48A785B9">
        <w:rPr>
          <w:rFonts w:eastAsia="Times New Roman" w:cstheme="minorHAnsi"/>
          <w:sz w:val="24"/>
          <w:szCs w:val="24"/>
        </w:rPr>
        <w:t>.</w:t>
      </w:r>
      <w:r w:rsidRPr="006E73B2" w:rsidR="5E095D72">
        <w:rPr>
          <w:rFonts w:eastAsia="Times New Roman" w:cstheme="minorHAnsi"/>
          <w:sz w:val="24"/>
          <w:szCs w:val="24"/>
        </w:rPr>
        <w:t xml:space="preserve"> These two professional-services collea</w:t>
      </w:r>
      <w:r w:rsidRPr="006E73B2" w:rsidR="0D391959">
        <w:rPr>
          <w:rFonts w:eastAsia="Times New Roman" w:cstheme="minorHAnsi"/>
          <w:sz w:val="24"/>
          <w:szCs w:val="24"/>
        </w:rPr>
        <w:t>gues will work closely with the incoming Assistant Vice Principal for Research Culture</w:t>
      </w:r>
      <w:r w:rsidRPr="006E73B2" w:rsidR="28A5EA8F">
        <w:rPr>
          <w:rFonts w:eastAsia="Times New Roman" w:cstheme="minorHAnsi"/>
          <w:sz w:val="24"/>
          <w:szCs w:val="24"/>
        </w:rPr>
        <w:t>.</w:t>
      </w:r>
      <w:r w:rsidRPr="006E73B2" w:rsidR="0D391959">
        <w:rPr>
          <w:rFonts w:eastAsia="Times New Roman" w:cstheme="minorHAnsi"/>
          <w:sz w:val="24"/>
          <w:szCs w:val="24"/>
        </w:rPr>
        <w:t xml:space="preserve"> </w:t>
      </w:r>
      <w:r w:rsidRPr="006E73B2" w:rsidR="34CA3EE8">
        <w:rPr>
          <w:rFonts w:eastAsia="Times New Roman" w:cstheme="minorHAnsi"/>
          <w:sz w:val="24"/>
          <w:szCs w:val="24"/>
        </w:rPr>
        <w:t xml:space="preserve">We expect this </w:t>
      </w:r>
      <w:r w:rsidRPr="006E73B2" w:rsidR="144157CE">
        <w:rPr>
          <w:rFonts w:eastAsia="Times New Roman" w:cstheme="minorHAnsi"/>
          <w:sz w:val="24"/>
          <w:szCs w:val="24"/>
        </w:rPr>
        <w:t>investment to</w:t>
      </w:r>
      <w:r w:rsidRPr="006E73B2" w:rsidR="4A4B545B">
        <w:rPr>
          <w:rFonts w:eastAsia="Times New Roman" w:cstheme="minorHAnsi"/>
          <w:sz w:val="24"/>
          <w:szCs w:val="24"/>
        </w:rPr>
        <w:t xml:space="preserve"> have significant</w:t>
      </w:r>
      <w:r w:rsidRPr="006E73B2" w:rsidR="492ED1A9">
        <w:rPr>
          <w:rFonts w:eastAsia="Times New Roman" w:cstheme="minorHAnsi"/>
          <w:sz w:val="24"/>
          <w:szCs w:val="24"/>
        </w:rPr>
        <w:t xml:space="preserve"> positive</w:t>
      </w:r>
      <w:r w:rsidRPr="006E73B2" w:rsidR="4A4B545B">
        <w:rPr>
          <w:rFonts w:eastAsia="Times New Roman" w:cstheme="minorHAnsi"/>
          <w:sz w:val="24"/>
          <w:szCs w:val="24"/>
        </w:rPr>
        <w:t xml:space="preserve"> </w:t>
      </w:r>
      <w:r w:rsidRPr="006E73B2" w:rsidR="62A18CAF">
        <w:rPr>
          <w:rFonts w:eastAsia="Times New Roman" w:cstheme="minorHAnsi"/>
          <w:sz w:val="24"/>
          <w:szCs w:val="24"/>
        </w:rPr>
        <w:t>impact</w:t>
      </w:r>
      <w:r w:rsidRPr="006E73B2" w:rsidR="4A4B545B">
        <w:rPr>
          <w:rFonts w:eastAsia="Times New Roman" w:cstheme="minorHAnsi"/>
          <w:sz w:val="24"/>
          <w:szCs w:val="24"/>
        </w:rPr>
        <w:t xml:space="preserve"> </w:t>
      </w:r>
      <w:r w:rsidRPr="006E73B2" w:rsidR="11E14603">
        <w:rPr>
          <w:rFonts w:eastAsia="Times New Roman" w:cstheme="minorHAnsi"/>
          <w:sz w:val="24"/>
          <w:szCs w:val="24"/>
        </w:rPr>
        <w:t>on</w:t>
      </w:r>
      <w:r w:rsidRPr="006E73B2" w:rsidR="4A4B545B">
        <w:rPr>
          <w:rFonts w:eastAsia="Times New Roman" w:cstheme="minorHAnsi"/>
          <w:sz w:val="24"/>
          <w:szCs w:val="24"/>
        </w:rPr>
        <w:t xml:space="preserve"> promot</w:t>
      </w:r>
      <w:r w:rsidRPr="006E73B2" w:rsidR="2C6E164D">
        <w:rPr>
          <w:rFonts w:eastAsia="Times New Roman" w:cstheme="minorHAnsi"/>
          <w:sz w:val="24"/>
          <w:szCs w:val="24"/>
        </w:rPr>
        <w:t>ing</w:t>
      </w:r>
      <w:r w:rsidRPr="006E73B2" w:rsidR="4A4B545B">
        <w:rPr>
          <w:rFonts w:eastAsia="Times New Roman" w:cstheme="minorHAnsi"/>
          <w:sz w:val="24"/>
          <w:szCs w:val="24"/>
        </w:rPr>
        <w:t xml:space="preserve"> a shift in institutional culture. </w:t>
      </w:r>
    </w:p>
    <w:p w:rsidRPr="006E73B2" w:rsidR="153F5BF7" w:rsidP="006E73B2" w:rsidRDefault="006E73B2" w14:paraId="021C9ABA" w14:textId="02E94B99">
      <w:pPr>
        <w:jc w:val="both"/>
        <w:rPr>
          <w:rFonts w:eastAsia="Times New Roman" w:cstheme="minorHAnsi"/>
          <w:sz w:val="24"/>
          <w:szCs w:val="24"/>
        </w:rPr>
      </w:pPr>
      <w:r>
        <w:rPr>
          <w:rFonts w:eastAsia="Times New Roman" w:cstheme="minorHAnsi"/>
          <w:sz w:val="24"/>
          <w:szCs w:val="24"/>
        </w:rPr>
        <w:t>The</w:t>
      </w:r>
      <w:r w:rsidRPr="006E73B2" w:rsidR="569A76C5">
        <w:rPr>
          <w:rFonts w:eastAsia="Times New Roman" w:cstheme="minorHAnsi"/>
          <w:sz w:val="24"/>
          <w:szCs w:val="24"/>
        </w:rPr>
        <w:t xml:space="preserve"> new Associate Vice Principal for Research Culture will chair the </w:t>
      </w:r>
      <w:r>
        <w:rPr>
          <w:rFonts w:eastAsia="Times New Roman" w:cstheme="minorHAnsi"/>
          <w:sz w:val="24"/>
          <w:szCs w:val="24"/>
        </w:rPr>
        <w:t xml:space="preserve">new </w:t>
      </w:r>
      <w:r w:rsidRPr="006E73B2" w:rsidR="569A76C5">
        <w:rPr>
          <w:rFonts w:eastAsia="Times New Roman" w:cstheme="minorHAnsi"/>
          <w:sz w:val="24"/>
          <w:szCs w:val="24"/>
        </w:rPr>
        <w:t xml:space="preserve">Research People, Culture and Environment Sub-Committee. </w:t>
      </w:r>
      <w:r w:rsidRPr="006E73B2" w:rsidR="1D3CB31A">
        <w:rPr>
          <w:rFonts w:eastAsia="Calibri" w:cstheme="minorHAnsi"/>
          <w:sz w:val="24"/>
          <w:szCs w:val="24"/>
        </w:rPr>
        <w:t>Th</w:t>
      </w:r>
      <w:r>
        <w:rPr>
          <w:rFonts w:eastAsia="Calibri" w:cstheme="minorHAnsi"/>
          <w:sz w:val="24"/>
          <w:szCs w:val="24"/>
        </w:rPr>
        <w:t>ey</w:t>
      </w:r>
      <w:r w:rsidRPr="006E73B2" w:rsidR="1D3CB31A">
        <w:rPr>
          <w:rFonts w:eastAsia="Calibri" w:cstheme="minorHAnsi"/>
          <w:sz w:val="24"/>
          <w:szCs w:val="24"/>
        </w:rPr>
        <w:t xml:space="preserve"> will work closely with the new Research Culture team in RIS, the Library Services Research team and the People Directorate, as well as many of the other Directorates and Schools to take forward a new whole</w:t>
      </w:r>
      <w:r>
        <w:rPr>
          <w:rFonts w:eastAsia="Calibri" w:cstheme="minorHAnsi"/>
          <w:sz w:val="24"/>
          <w:szCs w:val="24"/>
        </w:rPr>
        <w:t>-</w:t>
      </w:r>
      <w:r w:rsidRPr="006E73B2" w:rsidR="1D3CB31A">
        <w:rPr>
          <w:rFonts w:eastAsia="Calibri" w:cstheme="minorHAnsi"/>
          <w:sz w:val="24"/>
          <w:szCs w:val="24"/>
        </w:rPr>
        <w:t xml:space="preserve">university Research Culture and Environment programme. </w:t>
      </w:r>
    </w:p>
    <w:p w:rsidRPr="006E73B2" w:rsidR="005C6212" w:rsidP="006E73B2" w:rsidRDefault="005C6212" w14:paraId="2DC550F5" w14:textId="7ED56A15">
      <w:pPr>
        <w:spacing w:after="0"/>
        <w:jc w:val="both"/>
        <w:textAlignment w:val="baseline"/>
        <w:rPr>
          <w:rFonts w:eastAsia="Times New Roman" w:cstheme="minorHAnsi"/>
          <w:b/>
          <w:bCs/>
          <w:sz w:val="24"/>
          <w:szCs w:val="24"/>
          <w:highlight w:val="yellow"/>
        </w:rPr>
      </w:pPr>
    </w:p>
    <w:p w:rsidRPr="006E73B2" w:rsidR="00F2488E" w:rsidP="006E73B2" w:rsidRDefault="00C315A5" w14:paraId="0C258743" w14:textId="5D578385">
      <w:pPr>
        <w:jc w:val="both"/>
        <w:rPr>
          <w:rFonts w:eastAsia="Times New Roman" w:cstheme="minorHAnsi"/>
          <w:b/>
          <w:bCs/>
          <w:sz w:val="24"/>
          <w:szCs w:val="24"/>
        </w:rPr>
      </w:pPr>
      <w:r w:rsidRPr="006E73B2">
        <w:rPr>
          <w:rFonts w:eastAsia="Times New Roman" w:cstheme="minorHAnsi"/>
          <w:b/>
          <w:bCs/>
          <w:sz w:val="24"/>
          <w:szCs w:val="24"/>
        </w:rPr>
        <w:t xml:space="preserve">Conclusion </w:t>
      </w:r>
    </w:p>
    <w:p w:rsidRPr="006E73B2" w:rsidR="002D539C" w:rsidP="34B08090" w:rsidRDefault="00F2488E" w14:paraId="6A828B25" w14:textId="79E97E9F">
      <w:pPr>
        <w:jc w:val="both"/>
        <w:rPr>
          <w:rFonts w:eastAsia="Times New Roman" w:cs="Calibri" w:cstheme="minorAscii"/>
          <w:sz w:val="24"/>
          <w:szCs w:val="24"/>
        </w:rPr>
      </w:pPr>
      <w:r w:rsidRPr="34B08090" w:rsidR="00F2488E">
        <w:rPr>
          <w:rFonts w:eastAsia="Times New Roman" w:cs="Calibri" w:cstheme="minorAscii"/>
          <w:sz w:val="24"/>
          <w:szCs w:val="24"/>
        </w:rPr>
        <w:t>We are confident that the approach set out in the University of Dundee’s new HR Excellen</w:t>
      </w:r>
      <w:r w:rsidRPr="34B08090" w:rsidR="74815165">
        <w:rPr>
          <w:rFonts w:eastAsia="Times New Roman" w:cs="Calibri" w:cstheme="minorAscii"/>
          <w:sz w:val="24"/>
          <w:szCs w:val="24"/>
        </w:rPr>
        <w:t>ce</w:t>
      </w:r>
      <w:r w:rsidRPr="34B08090" w:rsidR="00F2488E">
        <w:rPr>
          <w:rFonts w:eastAsia="Times New Roman" w:cs="Calibri" w:cstheme="minorAscii"/>
          <w:sz w:val="24"/>
          <w:szCs w:val="24"/>
        </w:rPr>
        <w:t xml:space="preserve"> in Research Award submission </w:t>
      </w:r>
      <w:r w:rsidRPr="34B08090" w:rsidR="00505646">
        <w:rPr>
          <w:rFonts w:eastAsia="Times New Roman" w:cs="Calibri" w:cstheme="minorAscii"/>
          <w:sz w:val="24"/>
          <w:szCs w:val="24"/>
        </w:rPr>
        <w:t>represents</w:t>
      </w:r>
      <w:r w:rsidRPr="34B08090" w:rsidR="00505646">
        <w:rPr>
          <w:rFonts w:eastAsia="Times New Roman" w:cs="Calibri" w:cstheme="minorAscii"/>
          <w:sz w:val="24"/>
          <w:szCs w:val="24"/>
        </w:rPr>
        <w:t xml:space="preserve"> a </w:t>
      </w:r>
      <w:r w:rsidRPr="34B08090" w:rsidR="00505646">
        <w:rPr>
          <w:rFonts w:eastAsia="Times New Roman" w:cs="Calibri" w:cstheme="minorAscii"/>
          <w:sz w:val="24"/>
          <w:szCs w:val="24"/>
        </w:rPr>
        <w:t>genuine step forward</w:t>
      </w:r>
      <w:r w:rsidRPr="34B08090" w:rsidR="00505646">
        <w:rPr>
          <w:rFonts w:eastAsia="Times New Roman" w:cs="Calibri" w:cstheme="minorAscii"/>
          <w:sz w:val="24"/>
          <w:szCs w:val="24"/>
        </w:rPr>
        <w:t xml:space="preserve"> for researchers at our university, linking their development and the culture in which they work to larger strategic ambitions for institutional change. </w:t>
      </w:r>
      <w:r w:rsidRPr="34B08090" w:rsidR="00C276C9">
        <w:rPr>
          <w:rFonts w:eastAsia="Times New Roman" w:cs="Calibri" w:cstheme="minorAscii"/>
          <w:sz w:val="24"/>
          <w:szCs w:val="24"/>
        </w:rPr>
        <w:t xml:space="preserve">We are fully committed to delivering this plan and are confident that it will lead to researchers who are more fulfilled, better represented, </w:t>
      </w:r>
      <w:r w:rsidRPr="34B08090" w:rsidR="00AC403D">
        <w:rPr>
          <w:rFonts w:eastAsia="Times New Roman" w:cs="Calibri" w:cstheme="minorAscii"/>
          <w:sz w:val="24"/>
          <w:szCs w:val="24"/>
        </w:rPr>
        <w:t xml:space="preserve">more uniformly well-supported by line managers and </w:t>
      </w:r>
      <w:r w:rsidRPr="34B08090" w:rsidR="00AC403D">
        <w:rPr>
          <w:rFonts w:eastAsia="Times New Roman" w:cs="Calibri" w:cstheme="minorAscii"/>
          <w:sz w:val="24"/>
          <w:szCs w:val="24"/>
        </w:rPr>
        <w:t>ultimately better</w:t>
      </w:r>
      <w:r w:rsidRPr="34B08090" w:rsidR="00AC403D">
        <w:rPr>
          <w:rFonts w:eastAsia="Times New Roman" w:cs="Calibri" w:cstheme="minorAscii"/>
          <w:sz w:val="24"/>
          <w:szCs w:val="24"/>
        </w:rPr>
        <w:t xml:space="preserve"> equipped to progress their careers. </w:t>
      </w:r>
    </w:p>
    <w:p w:rsidRPr="006E73B2" w:rsidR="00592CFC" w:rsidP="006E73B2" w:rsidRDefault="00592CFC" w14:paraId="52D16063" w14:textId="77777777">
      <w:pPr>
        <w:jc w:val="both"/>
        <w:rPr>
          <w:rFonts w:eastAsia="Times New Roman" w:cstheme="minorHAnsi"/>
          <w:sz w:val="24"/>
          <w:szCs w:val="24"/>
        </w:rPr>
      </w:pPr>
    </w:p>
    <w:sectPr w:rsidRPr="006E73B2" w:rsidR="00592CFC">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4930" w:rsidRDefault="00D14930" w14:paraId="5883A4B0" w14:textId="77777777">
      <w:pPr>
        <w:spacing w:after="0" w:line="240" w:lineRule="auto"/>
      </w:pPr>
      <w:r>
        <w:separator/>
      </w:r>
    </w:p>
  </w:endnote>
  <w:endnote w:type="continuationSeparator" w:id="0">
    <w:p w:rsidR="00D14930" w:rsidRDefault="00D14930" w14:paraId="58F0BEB4" w14:textId="77777777">
      <w:pPr>
        <w:spacing w:after="0" w:line="240" w:lineRule="auto"/>
      </w:pPr>
      <w:r>
        <w:continuationSeparator/>
      </w:r>
    </w:p>
  </w:endnote>
  <w:endnote w:type="continuationNotice" w:id="1">
    <w:p w:rsidR="00D14930" w:rsidRDefault="00D14930" w14:paraId="345007E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4930" w:rsidRDefault="00D14930" w14:paraId="6FD5CCF1" w14:textId="77777777">
      <w:pPr>
        <w:spacing w:after="0" w:line="240" w:lineRule="auto"/>
      </w:pPr>
      <w:r>
        <w:separator/>
      </w:r>
    </w:p>
  </w:footnote>
  <w:footnote w:type="continuationSeparator" w:id="0">
    <w:p w:rsidR="00D14930" w:rsidRDefault="00D14930" w14:paraId="1FC89E73" w14:textId="77777777">
      <w:pPr>
        <w:spacing w:after="0" w:line="240" w:lineRule="auto"/>
      </w:pPr>
      <w:r>
        <w:continuationSeparator/>
      </w:r>
    </w:p>
  </w:footnote>
  <w:footnote w:type="continuationNotice" w:id="1">
    <w:p w:rsidR="00D14930" w:rsidRDefault="00D14930" w14:paraId="591BF5F9" w14:textId="77777777">
      <w:pPr>
        <w:spacing w:after="0" w:line="240" w:lineRule="auto"/>
      </w:pPr>
    </w:p>
  </w:footnote>
  <w:footnote w:id="2">
    <w:p w:rsidR="685227D8" w:rsidP="685227D8" w:rsidRDefault="685227D8" w14:paraId="15CE7E18" w14:textId="7A24C0C4">
      <w:pPr>
        <w:pStyle w:val="FootnoteText"/>
      </w:pPr>
      <w:r w:rsidRPr="685227D8">
        <w:rPr>
          <w:rStyle w:val="FootnoteReference"/>
        </w:rPr>
        <w:footnoteRef/>
      </w:r>
      <w:r>
        <w:t xml:space="preserve"> Triple intensity refers to an approach which aims to excel simultaneiously in research, teaching and knowledge exchange. For more information, see </w:t>
      </w:r>
      <w:hyperlink r:id="rId1">
        <w:r w:rsidRPr="685227D8">
          <w:rPr>
            <w:rStyle w:val="Hyperlink"/>
          </w:rPr>
          <w:t>Our triple intensity | University of Dundee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2112"/>
    <w:multiLevelType w:val="multilevel"/>
    <w:tmpl w:val="D570B27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67D6D"/>
    <w:multiLevelType w:val="multilevel"/>
    <w:tmpl w:val="4762CAF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030D5B"/>
    <w:multiLevelType w:val="multilevel"/>
    <w:tmpl w:val="0810B9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A46719"/>
    <w:multiLevelType w:val="multilevel"/>
    <w:tmpl w:val="E34802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F0E36F"/>
    <w:multiLevelType w:val="hybridMultilevel"/>
    <w:tmpl w:val="5F3A903C"/>
    <w:lvl w:ilvl="0" w:tplc="BB2645D0">
      <w:start w:val="1"/>
      <w:numFmt w:val="bullet"/>
      <w:lvlText w:val=""/>
      <w:lvlJc w:val="left"/>
      <w:pPr>
        <w:ind w:left="720" w:hanging="360"/>
      </w:pPr>
      <w:rPr>
        <w:rFonts w:hint="default" w:ascii="Symbol" w:hAnsi="Symbol"/>
      </w:rPr>
    </w:lvl>
    <w:lvl w:ilvl="1" w:tplc="C9461D06">
      <w:start w:val="1"/>
      <w:numFmt w:val="bullet"/>
      <w:lvlText w:val=""/>
      <w:lvlJc w:val="left"/>
      <w:pPr>
        <w:ind w:left="1440" w:hanging="360"/>
      </w:pPr>
      <w:rPr>
        <w:rFonts w:hint="default" w:ascii="Symbol" w:hAnsi="Symbol"/>
      </w:rPr>
    </w:lvl>
    <w:lvl w:ilvl="2" w:tplc="EF8C5788">
      <w:start w:val="1"/>
      <w:numFmt w:val="bullet"/>
      <w:lvlText w:val=""/>
      <w:lvlJc w:val="left"/>
      <w:pPr>
        <w:ind w:left="2160" w:hanging="360"/>
      </w:pPr>
      <w:rPr>
        <w:rFonts w:hint="default" w:ascii="Wingdings" w:hAnsi="Wingdings"/>
      </w:rPr>
    </w:lvl>
    <w:lvl w:ilvl="3" w:tplc="8C5E748A">
      <w:start w:val="1"/>
      <w:numFmt w:val="bullet"/>
      <w:lvlText w:val=""/>
      <w:lvlJc w:val="left"/>
      <w:pPr>
        <w:ind w:left="2880" w:hanging="360"/>
      </w:pPr>
      <w:rPr>
        <w:rFonts w:hint="default" w:ascii="Symbol" w:hAnsi="Symbol"/>
      </w:rPr>
    </w:lvl>
    <w:lvl w:ilvl="4" w:tplc="54D6FF44">
      <w:start w:val="1"/>
      <w:numFmt w:val="bullet"/>
      <w:lvlText w:val="o"/>
      <w:lvlJc w:val="left"/>
      <w:pPr>
        <w:ind w:left="3600" w:hanging="360"/>
      </w:pPr>
      <w:rPr>
        <w:rFonts w:hint="default" w:ascii="Courier New" w:hAnsi="Courier New"/>
      </w:rPr>
    </w:lvl>
    <w:lvl w:ilvl="5" w:tplc="6F38238E">
      <w:start w:val="1"/>
      <w:numFmt w:val="bullet"/>
      <w:lvlText w:val=""/>
      <w:lvlJc w:val="left"/>
      <w:pPr>
        <w:ind w:left="4320" w:hanging="360"/>
      </w:pPr>
      <w:rPr>
        <w:rFonts w:hint="default" w:ascii="Wingdings" w:hAnsi="Wingdings"/>
      </w:rPr>
    </w:lvl>
    <w:lvl w:ilvl="6" w:tplc="47EC8054">
      <w:start w:val="1"/>
      <w:numFmt w:val="bullet"/>
      <w:lvlText w:val=""/>
      <w:lvlJc w:val="left"/>
      <w:pPr>
        <w:ind w:left="5040" w:hanging="360"/>
      </w:pPr>
      <w:rPr>
        <w:rFonts w:hint="default" w:ascii="Symbol" w:hAnsi="Symbol"/>
      </w:rPr>
    </w:lvl>
    <w:lvl w:ilvl="7" w:tplc="796A34FA">
      <w:start w:val="1"/>
      <w:numFmt w:val="bullet"/>
      <w:lvlText w:val="o"/>
      <w:lvlJc w:val="left"/>
      <w:pPr>
        <w:ind w:left="5760" w:hanging="360"/>
      </w:pPr>
      <w:rPr>
        <w:rFonts w:hint="default" w:ascii="Courier New" w:hAnsi="Courier New"/>
      </w:rPr>
    </w:lvl>
    <w:lvl w:ilvl="8" w:tplc="CA14E6E4">
      <w:start w:val="1"/>
      <w:numFmt w:val="bullet"/>
      <w:lvlText w:val=""/>
      <w:lvlJc w:val="left"/>
      <w:pPr>
        <w:ind w:left="6480" w:hanging="360"/>
      </w:pPr>
      <w:rPr>
        <w:rFonts w:hint="default" w:ascii="Wingdings" w:hAnsi="Wingdings"/>
      </w:rPr>
    </w:lvl>
  </w:abstractNum>
  <w:abstractNum w:abstractNumId="5" w15:restartNumberingAfterBreak="0">
    <w:nsid w:val="18012382"/>
    <w:multiLevelType w:val="hybridMultilevel"/>
    <w:tmpl w:val="C5F60908"/>
    <w:lvl w:ilvl="0" w:tplc="D3E824E0">
      <w:start w:val="9"/>
      <w:numFmt w:val="bullet"/>
      <w:lvlText w:val="-"/>
      <w:lvlJc w:val="left"/>
      <w:pPr>
        <w:ind w:left="1440" w:hanging="360"/>
      </w:pPr>
      <w:rPr>
        <w:rFonts w:hint="default" w:ascii="Times New Roman" w:hAnsi="Times New Roman" w:eastAsia="Times New Roman" w:cs="Times New Roman"/>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 w15:restartNumberingAfterBreak="0">
    <w:nsid w:val="18C32A74"/>
    <w:multiLevelType w:val="multilevel"/>
    <w:tmpl w:val="CA50F2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5E900F"/>
    <w:multiLevelType w:val="hybridMultilevel"/>
    <w:tmpl w:val="FFFFFFFF"/>
    <w:lvl w:ilvl="0" w:tplc="12FA4D50">
      <w:start w:val="1"/>
      <w:numFmt w:val="bullet"/>
      <w:lvlText w:val=""/>
      <w:lvlJc w:val="left"/>
      <w:pPr>
        <w:ind w:left="720" w:hanging="360"/>
      </w:pPr>
      <w:rPr>
        <w:rFonts w:hint="default" w:ascii="Symbol" w:hAnsi="Symbol"/>
      </w:rPr>
    </w:lvl>
    <w:lvl w:ilvl="1" w:tplc="61DA70F4">
      <w:start w:val="1"/>
      <w:numFmt w:val="bullet"/>
      <w:lvlText w:val="o"/>
      <w:lvlJc w:val="left"/>
      <w:pPr>
        <w:ind w:left="1440" w:hanging="360"/>
      </w:pPr>
      <w:rPr>
        <w:rFonts w:hint="default" w:ascii="Courier New" w:hAnsi="Courier New"/>
      </w:rPr>
    </w:lvl>
    <w:lvl w:ilvl="2" w:tplc="D3D66A98">
      <w:start w:val="1"/>
      <w:numFmt w:val="bullet"/>
      <w:lvlText w:val=""/>
      <w:lvlJc w:val="left"/>
      <w:pPr>
        <w:ind w:left="2160" w:hanging="360"/>
      </w:pPr>
      <w:rPr>
        <w:rFonts w:hint="default" w:ascii="Wingdings" w:hAnsi="Wingdings"/>
      </w:rPr>
    </w:lvl>
    <w:lvl w:ilvl="3" w:tplc="D524859A">
      <w:start w:val="1"/>
      <w:numFmt w:val="bullet"/>
      <w:lvlText w:val=""/>
      <w:lvlJc w:val="left"/>
      <w:pPr>
        <w:ind w:left="2880" w:hanging="360"/>
      </w:pPr>
      <w:rPr>
        <w:rFonts w:hint="default" w:ascii="Symbol" w:hAnsi="Symbol"/>
      </w:rPr>
    </w:lvl>
    <w:lvl w:ilvl="4" w:tplc="0B46D57A">
      <w:start w:val="1"/>
      <w:numFmt w:val="bullet"/>
      <w:lvlText w:val="o"/>
      <w:lvlJc w:val="left"/>
      <w:pPr>
        <w:ind w:left="3600" w:hanging="360"/>
      </w:pPr>
      <w:rPr>
        <w:rFonts w:hint="default" w:ascii="Courier New" w:hAnsi="Courier New"/>
      </w:rPr>
    </w:lvl>
    <w:lvl w:ilvl="5" w:tplc="5E4E4678">
      <w:start w:val="1"/>
      <w:numFmt w:val="bullet"/>
      <w:lvlText w:val=""/>
      <w:lvlJc w:val="left"/>
      <w:pPr>
        <w:ind w:left="4320" w:hanging="360"/>
      </w:pPr>
      <w:rPr>
        <w:rFonts w:hint="default" w:ascii="Wingdings" w:hAnsi="Wingdings"/>
      </w:rPr>
    </w:lvl>
    <w:lvl w:ilvl="6" w:tplc="E612E6C0">
      <w:start w:val="1"/>
      <w:numFmt w:val="bullet"/>
      <w:lvlText w:val=""/>
      <w:lvlJc w:val="left"/>
      <w:pPr>
        <w:ind w:left="5040" w:hanging="360"/>
      </w:pPr>
      <w:rPr>
        <w:rFonts w:hint="default" w:ascii="Symbol" w:hAnsi="Symbol"/>
      </w:rPr>
    </w:lvl>
    <w:lvl w:ilvl="7" w:tplc="02AE3BD8">
      <w:start w:val="1"/>
      <w:numFmt w:val="bullet"/>
      <w:lvlText w:val="o"/>
      <w:lvlJc w:val="left"/>
      <w:pPr>
        <w:ind w:left="5760" w:hanging="360"/>
      </w:pPr>
      <w:rPr>
        <w:rFonts w:hint="default" w:ascii="Courier New" w:hAnsi="Courier New"/>
      </w:rPr>
    </w:lvl>
    <w:lvl w:ilvl="8" w:tplc="57CA5CC4">
      <w:start w:val="1"/>
      <w:numFmt w:val="bullet"/>
      <w:lvlText w:val=""/>
      <w:lvlJc w:val="left"/>
      <w:pPr>
        <w:ind w:left="6480" w:hanging="360"/>
      </w:pPr>
      <w:rPr>
        <w:rFonts w:hint="default" w:ascii="Wingdings" w:hAnsi="Wingdings"/>
      </w:rPr>
    </w:lvl>
  </w:abstractNum>
  <w:abstractNum w:abstractNumId="8" w15:restartNumberingAfterBreak="0">
    <w:nsid w:val="206F0466"/>
    <w:multiLevelType w:val="hybridMultilevel"/>
    <w:tmpl w:val="C8365F90"/>
    <w:lvl w:ilvl="0" w:tplc="08090001">
      <w:start w:val="1"/>
      <w:numFmt w:val="bullet"/>
      <w:lvlText w:val=""/>
      <w:lvlJc w:val="left"/>
      <w:pPr>
        <w:ind w:left="1080" w:hanging="360"/>
      </w:pPr>
      <w:rPr>
        <w:rFonts w:hint="default" w:ascii="Symbol" w:hAnsi="Symbol"/>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9" w15:restartNumberingAfterBreak="0">
    <w:nsid w:val="22606A8A"/>
    <w:multiLevelType w:val="multilevel"/>
    <w:tmpl w:val="E0104F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3448C8"/>
    <w:multiLevelType w:val="hybridMultilevel"/>
    <w:tmpl w:val="12CC7246"/>
    <w:lvl w:ilvl="0" w:tplc="FFFFFFFF">
      <w:start w:val="1"/>
      <w:numFmt w:val="bullet"/>
      <w:lvlText w:val=""/>
      <w:lvlJc w:val="left"/>
      <w:pPr>
        <w:ind w:left="1440" w:hanging="360"/>
      </w:pPr>
      <w:rPr>
        <w:rFonts w:hint="default" w:ascii="Symbol" w:hAnsi="Symbol"/>
      </w:rPr>
    </w:lvl>
    <w:lvl w:ilvl="1" w:tplc="FFFFFFFF" w:tentative="1">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11" w15:restartNumberingAfterBreak="0">
    <w:nsid w:val="25531162"/>
    <w:multiLevelType w:val="hybridMultilevel"/>
    <w:tmpl w:val="51C0C6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053175"/>
    <w:multiLevelType w:val="hybridMultilevel"/>
    <w:tmpl w:val="06A4155A"/>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2B940536"/>
    <w:multiLevelType w:val="multilevel"/>
    <w:tmpl w:val="2E2E1D7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B1542C"/>
    <w:multiLevelType w:val="hybridMultilevel"/>
    <w:tmpl w:val="AE9E5002"/>
    <w:lvl w:ilvl="0" w:tplc="FFFFFFFF">
      <w:start w:val="1"/>
      <w:numFmt w:val="decimal"/>
      <w:lvlText w:val="%1."/>
      <w:lvlJc w:val="left"/>
      <w:pPr>
        <w:ind w:left="720" w:hanging="360"/>
      </w:p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2BFC147F"/>
    <w:multiLevelType w:val="multilevel"/>
    <w:tmpl w:val="F242825A"/>
    <w:lvl w:ilvl="0">
      <w:start w:val="1"/>
      <w:numFmt w:val="bullet"/>
      <w:lvlText w:val=""/>
      <w:lvlJc w:val="left"/>
      <w:pPr>
        <w:tabs>
          <w:tab w:val="num" w:pos="1080"/>
        </w:tabs>
        <w:ind w:left="1080" w:hanging="360"/>
      </w:pPr>
      <w:rPr>
        <w:rFonts w:hint="default" w:ascii="Symbol" w:hAnsi="Symbol"/>
      </w:rPr>
    </w:lvl>
    <w:lvl w:ilvl="1">
      <w:start w:val="1"/>
      <w:numFmt w:val="bullet"/>
      <w:lvlText w:val=""/>
      <w:lvlJc w:val="left"/>
      <w:pPr>
        <w:tabs>
          <w:tab w:val="num" w:pos="1800"/>
        </w:tabs>
        <w:ind w:left="1800" w:hanging="360"/>
      </w:pPr>
      <w:rPr>
        <w:rFonts w:hint="default" w:ascii="Symbol" w:hAnsi="Symbol"/>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 w15:restartNumberingAfterBreak="0">
    <w:nsid w:val="2C1C6B56"/>
    <w:multiLevelType w:val="multilevel"/>
    <w:tmpl w:val="31C237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A16CFF"/>
    <w:multiLevelType w:val="multilevel"/>
    <w:tmpl w:val="9FDC2E2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7A7010"/>
    <w:multiLevelType w:val="multilevel"/>
    <w:tmpl w:val="AC3616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925C06"/>
    <w:multiLevelType w:val="multilevel"/>
    <w:tmpl w:val="5A4C8B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644E70"/>
    <w:multiLevelType w:val="multilevel"/>
    <w:tmpl w:val="E58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125A06"/>
    <w:multiLevelType w:val="multilevel"/>
    <w:tmpl w:val="A68246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2B1AE2"/>
    <w:multiLevelType w:val="hybridMultilevel"/>
    <w:tmpl w:val="1060AB10"/>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3" w15:restartNumberingAfterBreak="0">
    <w:nsid w:val="37E86FF6"/>
    <w:multiLevelType w:val="multilevel"/>
    <w:tmpl w:val="EA54604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F0024F"/>
    <w:multiLevelType w:val="multilevel"/>
    <w:tmpl w:val="68DC3A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7C023D"/>
    <w:multiLevelType w:val="multilevel"/>
    <w:tmpl w:val="BAA85FF4"/>
    <w:lvl w:ilvl="0">
      <w:start w:val="2"/>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hint="default" w:ascii="Symbol" w:hAnsi="Symbo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597EE3"/>
    <w:multiLevelType w:val="hybridMultilevel"/>
    <w:tmpl w:val="1E76F59E"/>
    <w:lvl w:ilvl="0" w:tplc="08090001">
      <w:start w:val="1"/>
      <w:numFmt w:val="bullet"/>
      <w:lvlText w:val=""/>
      <w:lvlJc w:val="left"/>
      <w:pPr>
        <w:ind w:left="1080" w:hanging="360"/>
      </w:pPr>
      <w:rPr>
        <w:rFonts w:hint="default" w:ascii="Symbol" w:hAnsi="Symbol"/>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27" w15:restartNumberingAfterBreak="0">
    <w:nsid w:val="41AC33ED"/>
    <w:multiLevelType w:val="hybridMultilevel"/>
    <w:tmpl w:val="8B1AFDF6"/>
    <w:lvl w:ilvl="0" w:tplc="12B2A58E">
      <w:start w:val="1"/>
      <w:numFmt w:val="bullet"/>
      <w:lvlText w:val="-"/>
      <w:lvlJc w:val="left"/>
      <w:pPr>
        <w:ind w:left="1800" w:hanging="360"/>
      </w:pPr>
      <w:rPr>
        <w:rFonts w:hint="default" w:ascii="Calibri" w:hAnsi="Calibri" w:cs="Calibri" w:eastAsiaTheme="minorHAnsi"/>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8" w15:restartNumberingAfterBreak="0">
    <w:nsid w:val="41E5374E"/>
    <w:multiLevelType w:val="hybridMultilevel"/>
    <w:tmpl w:val="2D8EE53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2057C12"/>
    <w:multiLevelType w:val="multilevel"/>
    <w:tmpl w:val="105C16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43B96121"/>
    <w:multiLevelType w:val="hybridMultilevel"/>
    <w:tmpl w:val="FB4A05B0"/>
    <w:lvl w:ilvl="0" w:tplc="D3E824E0">
      <w:start w:val="9"/>
      <w:numFmt w:val="bullet"/>
      <w:lvlText w:val="-"/>
      <w:lvlJc w:val="left"/>
      <w:pPr>
        <w:ind w:left="720" w:hanging="360"/>
      </w:pPr>
      <w:rPr>
        <w:rFonts w:hint="default" w:ascii="Times New Roman" w:hAnsi="Times New Roman"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7111F82"/>
    <w:multiLevelType w:val="hybridMultilevel"/>
    <w:tmpl w:val="C5F6E2E0"/>
    <w:lvl w:ilvl="0" w:tplc="FFFFFFFF">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2" w15:restartNumberingAfterBreak="0">
    <w:nsid w:val="474D05C2"/>
    <w:multiLevelType w:val="multilevel"/>
    <w:tmpl w:val="3F26F6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88A1B14"/>
    <w:multiLevelType w:val="multilevel"/>
    <w:tmpl w:val="E6F2667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8D1AA8B"/>
    <w:multiLevelType w:val="hybridMultilevel"/>
    <w:tmpl w:val="F1B66302"/>
    <w:lvl w:ilvl="0" w:tplc="D7E4BFAA">
      <w:start w:val="1"/>
      <w:numFmt w:val="bullet"/>
      <w:lvlText w:val="-"/>
      <w:lvlJc w:val="left"/>
      <w:pPr>
        <w:ind w:left="720" w:hanging="360"/>
      </w:pPr>
      <w:rPr>
        <w:rFonts w:hint="default" w:ascii="Calibri" w:hAnsi="Calibri"/>
      </w:rPr>
    </w:lvl>
    <w:lvl w:ilvl="1" w:tplc="547CA600">
      <w:start w:val="1"/>
      <w:numFmt w:val="bullet"/>
      <w:lvlText w:val="o"/>
      <w:lvlJc w:val="left"/>
      <w:pPr>
        <w:ind w:left="1440" w:hanging="360"/>
      </w:pPr>
      <w:rPr>
        <w:rFonts w:hint="default" w:ascii="Courier New" w:hAnsi="Courier New"/>
      </w:rPr>
    </w:lvl>
    <w:lvl w:ilvl="2" w:tplc="C158F3DA">
      <w:start w:val="1"/>
      <w:numFmt w:val="bullet"/>
      <w:lvlText w:val=""/>
      <w:lvlJc w:val="left"/>
      <w:pPr>
        <w:ind w:left="2160" w:hanging="360"/>
      </w:pPr>
      <w:rPr>
        <w:rFonts w:hint="default" w:ascii="Wingdings" w:hAnsi="Wingdings"/>
      </w:rPr>
    </w:lvl>
    <w:lvl w:ilvl="3" w:tplc="881292FE">
      <w:start w:val="1"/>
      <w:numFmt w:val="bullet"/>
      <w:lvlText w:val=""/>
      <w:lvlJc w:val="left"/>
      <w:pPr>
        <w:ind w:left="2880" w:hanging="360"/>
      </w:pPr>
      <w:rPr>
        <w:rFonts w:hint="default" w:ascii="Symbol" w:hAnsi="Symbol"/>
      </w:rPr>
    </w:lvl>
    <w:lvl w:ilvl="4" w:tplc="A8206A6E">
      <w:start w:val="1"/>
      <w:numFmt w:val="bullet"/>
      <w:lvlText w:val="o"/>
      <w:lvlJc w:val="left"/>
      <w:pPr>
        <w:ind w:left="3600" w:hanging="360"/>
      </w:pPr>
      <w:rPr>
        <w:rFonts w:hint="default" w:ascii="Courier New" w:hAnsi="Courier New"/>
      </w:rPr>
    </w:lvl>
    <w:lvl w:ilvl="5" w:tplc="8ED06700">
      <w:start w:val="1"/>
      <w:numFmt w:val="bullet"/>
      <w:lvlText w:val=""/>
      <w:lvlJc w:val="left"/>
      <w:pPr>
        <w:ind w:left="4320" w:hanging="360"/>
      </w:pPr>
      <w:rPr>
        <w:rFonts w:hint="default" w:ascii="Wingdings" w:hAnsi="Wingdings"/>
      </w:rPr>
    </w:lvl>
    <w:lvl w:ilvl="6" w:tplc="E022FDE6">
      <w:start w:val="1"/>
      <w:numFmt w:val="bullet"/>
      <w:lvlText w:val=""/>
      <w:lvlJc w:val="left"/>
      <w:pPr>
        <w:ind w:left="5040" w:hanging="360"/>
      </w:pPr>
      <w:rPr>
        <w:rFonts w:hint="default" w:ascii="Symbol" w:hAnsi="Symbol"/>
      </w:rPr>
    </w:lvl>
    <w:lvl w:ilvl="7" w:tplc="EC9A8EDA">
      <w:start w:val="1"/>
      <w:numFmt w:val="bullet"/>
      <w:lvlText w:val="o"/>
      <w:lvlJc w:val="left"/>
      <w:pPr>
        <w:ind w:left="5760" w:hanging="360"/>
      </w:pPr>
      <w:rPr>
        <w:rFonts w:hint="default" w:ascii="Courier New" w:hAnsi="Courier New"/>
      </w:rPr>
    </w:lvl>
    <w:lvl w:ilvl="8" w:tplc="CC8829C8">
      <w:start w:val="1"/>
      <w:numFmt w:val="bullet"/>
      <w:lvlText w:val=""/>
      <w:lvlJc w:val="left"/>
      <w:pPr>
        <w:ind w:left="6480" w:hanging="360"/>
      </w:pPr>
      <w:rPr>
        <w:rFonts w:hint="default" w:ascii="Wingdings" w:hAnsi="Wingdings"/>
      </w:rPr>
    </w:lvl>
  </w:abstractNum>
  <w:abstractNum w:abstractNumId="35" w15:restartNumberingAfterBreak="0">
    <w:nsid w:val="49895923"/>
    <w:multiLevelType w:val="multilevel"/>
    <w:tmpl w:val="A8A8D8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B3D32BF"/>
    <w:multiLevelType w:val="multilevel"/>
    <w:tmpl w:val="0B2E29F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DBF5125"/>
    <w:multiLevelType w:val="hybridMultilevel"/>
    <w:tmpl w:val="2D8EE53A"/>
    <w:lvl w:ilvl="0" w:tplc="590A6B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EC04F5D"/>
    <w:multiLevelType w:val="hybridMultilevel"/>
    <w:tmpl w:val="B97074A0"/>
    <w:lvl w:ilvl="0" w:tplc="E97CDA28">
      <w:start w:val="1"/>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52473EFE"/>
    <w:multiLevelType w:val="multilevel"/>
    <w:tmpl w:val="BA921D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52D712A"/>
    <w:multiLevelType w:val="hybridMultilevel"/>
    <w:tmpl w:val="61009234"/>
    <w:lvl w:ilvl="0" w:tplc="D3E824E0">
      <w:start w:val="9"/>
      <w:numFmt w:val="bullet"/>
      <w:lvlText w:val="-"/>
      <w:lvlJc w:val="left"/>
      <w:pPr>
        <w:ind w:left="1440" w:hanging="360"/>
      </w:pPr>
      <w:rPr>
        <w:rFonts w:hint="default" w:ascii="Times New Roman" w:hAnsi="Times New Roman" w:eastAsia="Times New Roman" w:cs="Times New Roman"/>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1" w15:restartNumberingAfterBreak="0">
    <w:nsid w:val="56B650FB"/>
    <w:multiLevelType w:val="hybridMultilevel"/>
    <w:tmpl w:val="0ACA4174"/>
    <w:lvl w:ilvl="0" w:tplc="FFFFFFFF">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2" w15:restartNumberingAfterBreak="0">
    <w:nsid w:val="5B1912BC"/>
    <w:multiLevelType w:val="multilevel"/>
    <w:tmpl w:val="BD2494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0645167"/>
    <w:multiLevelType w:val="hybridMultilevel"/>
    <w:tmpl w:val="FFFFFFFF"/>
    <w:lvl w:ilvl="0" w:tplc="66BEF81A">
      <w:start w:val="1"/>
      <w:numFmt w:val="bullet"/>
      <w:lvlText w:val="-"/>
      <w:lvlJc w:val="left"/>
      <w:pPr>
        <w:ind w:left="720" w:hanging="360"/>
      </w:pPr>
      <w:rPr>
        <w:rFonts w:hint="default" w:ascii="Calibri" w:hAnsi="Calibri"/>
      </w:rPr>
    </w:lvl>
    <w:lvl w:ilvl="1" w:tplc="7F08D8CE">
      <w:start w:val="1"/>
      <w:numFmt w:val="bullet"/>
      <w:lvlText w:val="o"/>
      <w:lvlJc w:val="left"/>
      <w:pPr>
        <w:ind w:left="1440" w:hanging="360"/>
      </w:pPr>
      <w:rPr>
        <w:rFonts w:hint="default" w:ascii="Courier New" w:hAnsi="Courier New"/>
      </w:rPr>
    </w:lvl>
    <w:lvl w:ilvl="2" w:tplc="DEECABB8">
      <w:start w:val="1"/>
      <w:numFmt w:val="bullet"/>
      <w:lvlText w:val=""/>
      <w:lvlJc w:val="left"/>
      <w:pPr>
        <w:ind w:left="2160" w:hanging="360"/>
      </w:pPr>
      <w:rPr>
        <w:rFonts w:hint="default" w:ascii="Wingdings" w:hAnsi="Wingdings"/>
      </w:rPr>
    </w:lvl>
    <w:lvl w:ilvl="3" w:tplc="4E1016E8">
      <w:start w:val="1"/>
      <w:numFmt w:val="bullet"/>
      <w:lvlText w:val=""/>
      <w:lvlJc w:val="left"/>
      <w:pPr>
        <w:ind w:left="2880" w:hanging="360"/>
      </w:pPr>
      <w:rPr>
        <w:rFonts w:hint="default" w:ascii="Symbol" w:hAnsi="Symbol"/>
      </w:rPr>
    </w:lvl>
    <w:lvl w:ilvl="4" w:tplc="35707B5C">
      <w:start w:val="1"/>
      <w:numFmt w:val="bullet"/>
      <w:lvlText w:val="o"/>
      <w:lvlJc w:val="left"/>
      <w:pPr>
        <w:ind w:left="3600" w:hanging="360"/>
      </w:pPr>
      <w:rPr>
        <w:rFonts w:hint="default" w:ascii="Courier New" w:hAnsi="Courier New"/>
      </w:rPr>
    </w:lvl>
    <w:lvl w:ilvl="5" w:tplc="F1363C68">
      <w:start w:val="1"/>
      <w:numFmt w:val="bullet"/>
      <w:lvlText w:val=""/>
      <w:lvlJc w:val="left"/>
      <w:pPr>
        <w:ind w:left="4320" w:hanging="360"/>
      </w:pPr>
      <w:rPr>
        <w:rFonts w:hint="default" w:ascii="Wingdings" w:hAnsi="Wingdings"/>
      </w:rPr>
    </w:lvl>
    <w:lvl w:ilvl="6" w:tplc="B060C990">
      <w:start w:val="1"/>
      <w:numFmt w:val="bullet"/>
      <w:lvlText w:val=""/>
      <w:lvlJc w:val="left"/>
      <w:pPr>
        <w:ind w:left="5040" w:hanging="360"/>
      </w:pPr>
      <w:rPr>
        <w:rFonts w:hint="default" w:ascii="Symbol" w:hAnsi="Symbol"/>
      </w:rPr>
    </w:lvl>
    <w:lvl w:ilvl="7" w:tplc="4F1C6CBE">
      <w:start w:val="1"/>
      <w:numFmt w:val="bullet"/>
      <w:lvlText w:val="o"/>
      <w:lvlJc w:val="left"/>
      <w:pPr>
        <w:ind w:left="5760" w:hanging="360"/>
      </w:pPr>
      <w:rPr>
        <w:rFonts w:hint="default" w:ascii="Courier New" w:hAnsi="Courier New"/>
      </w:rPr>
    </w:lvl>
    <w:lvl w:ilvl="8" w:tplc="1BF865A8">
      <w:start w:val="1"/>
      <w:numFmt w:val="bullet"/>
      <w:lvlText w:val=""/>
      <w:lvlJc w:val="left"/>
      <w:pPr>
        <w:ind w:left="6480" w:hanging="360"/>
      </w:pPr>
      <w:rPr>
        <w:rFonts w:hint="default" w:ascii="Wingdings" w:hAnsi="Wingdings"/>
      </w:rPr>
    </w:lvl>
  </w:abstractNum>
  <w:abstractNum w:abstractNumId="44" w15:restartNumberingAfterBreak="0">
    <w:nsid w:val="65D744D1"/>
    <w:multiLevelType w:val="hybridMultilevel"/>
    <w:tmpl w:val="5CF0BD70"/>
    <w:lvl w:ilvl="0" w:tplc="FFFFFFFF">
      <w:start w:val="1"/>
      <w:numFmt w:val="bullet"/>
      <w:lvlText w:val=""/>
      <w:lvlJc w:val="left"/>
      <w:pPr>
        <w:ind w:left="1440" w:hanging="360"/>
      </w:pPr>
      <w:rPr>
        <w:rFonts w:hint="default" w:ascii="Symbol" w:hAnsi="Symbol"/>
      </w:rPr>
    </w:lvl>
    <w:lvl w:ilvl="1" w:tplc="FFFFFFFF" w:tentative="1">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45" w15:restartNumberingAfterBreak="0">
    <w:nsid w:val="6807214D"/>
    <w:multiLevelType w:val="multilevel"/>
    <w:tmpl w:val="808CDD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F7B1C2F"/>
    <w:multiLevelType w:val="multilevel"/>
    <w:tmpl w:val="BAA85FF4"/>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26E464F"/>
    <w:multiLevelType w:val="hybridMultilevel"/>
    <w:tmpl w:val="1E02822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8" w15:restartNumberingAfterBreak="0">
    <w:nsid w:val="75BB532E"/>
    <w:multiLevelType w:val="hybridMultilevel"/>
    <w:tmpl w:val="EBA4B226"/>
    <w:lvl w:ilvl="0" w:tplc="12B2A58E">
      <w:start w:val="1"/>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763E0C99"/>
    <w:multiLevelType w:val="multilevel"/>
    <w:tmpl w:val="17905C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6B310CA"/>
    <w:multiLevelType w:val="hybridMultilevel"/>
    <w:tmpl w:val="94121C2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1" w15:restartNumberingAfterBreak="0">
    <w:nsid w:val="781F1666"/>
    <w:multiLevelType w:val="multilevel"/>
    <w:tmpl w:val="DF9AC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0411940">
    <w:abstractNumId w:val="4"/>
  </w:num>
  <w:num w:numId="2" w16cid:durableId="1606694592">
    <w:abstractNumId w:val="34"/>
  </w:num>
  <w:num w:numId="3" w16cid:durableId="1992949783">
    <w:abstractNumId w:val="7"/>
  </w:num>
  <w:num w:numId="4" w16cid:durableId="1349871312">
    <w:abstractNumId w:val="43"/>
  </w:num>
  <w:num w:numId="5" w16cid:durableId="1855874305">
    <w:abstractNumId w:val="37"/>
  </w:num>
  <w:num w:numId="6" w16cid:durableId="177551013">
    <w:abstractNumId w:val="11"/>
  </w:num>
  <w:num w:numId="7" w16cid:durableId="761334524">
    <w:abstractNumId w:val="38"/>
  </w:num>
  <w:num w:numId="8" w16cid:durableId="1602293860">
    <w:abstractNumId w:val="48"/>
  </w:num>
  <w:num w:numId="9" w16cid:durableId="1515537445">
    <w:abstractNumId w:val="20"/>
  </w:num>
  <w:num w:numId="10" w16cid:durableId="1233195533">
    <w:abstractNumId w:val="16"/>
  </w:num>
  <w:num w:numId="11" w16cid:durableId="1205143992">
    <w:abstractNumId w:val="19"/>
  </w:num>
  <w:num w:numId="12" w16cid:durableId="188221271">
    <w:abstractNumId w:val="2"/>
  </w:num>
  <w:num w:numId="13" w16cid:durableId="158692824">
    <w:abstractNumId w:val="39"/>
  </w:num>
  <w:num w:numId="14" w16cid:durableId="637808298">
    <w:abstractNumId w:val="49"/>
  </w:num>
  <w:num w:numId="15" w16cid:durableId="1106465705">
    <w:abstractNumId w:val="18"/>
  </w:num>
  <w:num w:numId="16" w16cid:durableId="1446002726">
    <w:abstractNumId w:val="21"/>
  </w:num>
  <w:num w:numId="17" w16cid:durableId="240407676">
    <w:abstractNumId w:val="32"/>
  </w:num>
  <w:num w:numId="18" w16cid:durableId="1625118226">
    <w:abstractNumId w:val="36"/>
  </w:num>
  <w:num w:numId="19" w16cid:durableId="404646174">
    <w:abstractNumId w:val="0"/>
  </w:num>
  <w:num w:numId="20" w16cid:durableId="604116403">
    <w:abstractNumId w:val="33"/>
  </w:num>
  <w:num w:numId="21" w16cid:durableId="1042486760">
    <w:abstractNumId w:val="51"/>
  </w:num>
  <w:num w:numId="22" w16cid:durableId="1196701737">
    <w:abstractNumId w:val="1"/>
  </w:num>
  <w:num w:numId="23" w16cid:durableId="1854764521">
    <w:abstractNumId w:val="9"/>
  </w:num>
  <w:num w:numId="24" w16cid:durableId="1294603608">
    <w:abstractNumId w:val="3"/>
  </w:num>
  <w:num w:numId="25" w16cid:durableId="1608349080">
    <w:abstractNumId w:val="42"/>
  </w:num>
  <w:num w:numId="26" w16cid:durableId="1719936988">
    <w:abstractNumId w:val="35"/>
  </w:num>
  <w:num w:numId="27" w16cid:durableId="398021270">
    <w:abstractNumId w:val="24"/>
  </w:num>
  <w:num w:numId="28" w16cid:durableId="1984845633">
    <w:abstractNumId w:val="45"/>
  </w:num>
  <w:num w:numId="29" w16cid:durableId="1600941844">
    <w:abstractNumId w:val="6"/>
  </w:num>
  <w:num w:numId="30" w16cid:durableId="2830957">
    <w:abstractNumId w:val="17"/>
  </w:num>
  <w:num w:numId="31" w16cid:durableId="1158158329">
    <w:abstractNumId w:val="23"/>
  </w:num>
  <w:num w:numId="32" w16cid:durableId="372389668">
    <w:abstractNumId w:val="13"/>
  </w:num>
  <w:num w:numId="33" w16cid:durableId="413206730">
    <w:abstractNumId w:val="25"/>
  </w:num>
  <w:num w:numId="34" w16cid:durableId="1582058166">
    <w:abstractNumId w:val="28"/>
  </w:num>
  <w:num w:numId="35" w16cid:durableId="997268988">
    <w:abstractNumId w:val="29"/>
  </w:num>
  <w:num w:numId="36" w16cid:durableId="385109523">
    <w:abstractNumId w:val="22"/>
  </w:num>
  <w:num w:numId="37" w16cid:durableId="1093551962">
    <w:abstractNumId w:val="31"/>
  </w:num>
  <w:num w:numId="38" w16cid:durableId="2120370771">
    <w:abstractNumId w:val="14"/>
  </w:num>
  <w:num w:numId="39" w16cid:durableId="1249116475">
    <w:abstractNumId w:val="27"/>
  </w:num>
  <w:num w:numId="40" w16cid:durableId="1283730350">
    <w:abstractNumId w:val="8"/>
  </w:num>
  <w:num w:numId="41" w16cid:durableId="1291597366">
    <w:abstractNumId w:val="46"/>
  </w:num>
  <w:num w:numId="42" w16cid:durableId="1152984596">
    <w:abstractNumId w:val="15"/>
  </w:num>
  <w:num w:numId="43" w16cid:durableId="1576622577">
    <w:abstractNumId w:val="47"/>
  </w:num>
  <w:num w:numId="44" w16cid:durableId="516846469">
    <w:abstractNumId w:val="26"/>
  </w:num>
  <w:num w:numId="45" w16cid:durableId="119422594">
    <w:abstractNumId w:val="12"/>
  </w:num>
  <w:num w:numId="46" w16cid:durableId="1814517467">
    <w:abstractNumId w:val="30"/>
  </w:num>
  <w:num w:numId="47" w16cid:durableId="714500196">
    <w:abstractNumId w:val="5"/>
  </w:num>
  <w:num w:numId="48" w16cid:durableId="308948566">
    <w:abstractNumId w:val="40"/>
  </w:num>
  <w:num w:numId="49" w16cid:durableId="1267352457">
    <w:abstractNumId w:val="44"/>
  </w:num>
  <w:num w:numId="50" w16cid:durableId="2103604885">
    <w:abstractNumId w:val="50"/>
  </w:num>
  <w:num w:numId="51" w16cid:durableId="230970195">
    <w:abstractNumId w:val="41"/>
  </w:num>
  <w:num w:numId="52" w16cid:durableId="19946008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CFC"/>
    <w:rsid w:val="0001337B"/>
    <w:rsid w:val="00023E3E"/>
    <w:rsid w:val="00026860"/>
    <w:rsid w:val="00074D8A"/>
    <w:rsid w:val="00075E7E"/>
    <w:rsid w:val="000833B7"/>
    <w:rsid w:val="000843AA"/>
    <w:rsid w:val="000929B1"/>
    <w:rsid w:val="0009E1C2"/>
    <w:rsid w:val="000A0CB0"/>
    <w:rsid w:val="000B3A54"/>
    <w:rsid w:val="000C1AE4"/>
    <w:rsid w:val="000D304B"/>
    <w:rsid w:val="000D715E"/>
    <w:rsid w:val="000E4D6C"/>
    <w:rsid w:val="00105393"/>
    <w:rsid w:val="001124D6"/>
    <w:rsid w:val="00123F75"/>
    <w:rsid w:val="001244CC"/>
    <w:rsid w:val="001342D3"/>
    <w:rsid w:val="00143248"/>
    <w:rsid w:val="0014692F"/>
    <w:rsid w:val="0015AB0A"/>
    <w:rsid w:val="00160CFF"/>
    <w:rsid w:val="00162668"/>
    <w:rsid w:val="00180F79"/>
    <w:rsid w:val="001830C2"/>
    <w:rsid w:val="00190F0D"/>
    <w:rsid w:val="00195B40"/>
    <w:rsid w:val="001D1931"/>
    <w:rsid w:val="00207B56"/>
    <w:rsid w:val="00221BD4"/>
    <w:rsid w:val="00232B5D"/>
    <w:rsid w:val="0024216A"/>
    <w:rsid w:val="00253DDB"/>
    <w:rsid w:val="00262311"/>
    <w:rsid w:val="002B7692"/>
    <w:rsid w:val="002D2F20"/>
    <w:rsid w:val="002D539C"/>
    <w:rsid w:val="002D7A4A"/>
    <w:rsid w:val="002E22B7"/>
    <w:rsid w:val="002F0701"/>
    <w:rsid w:val="00316A13"/>
    <w:rsid w:val="003173AB"/>
    <w:rsid w:val="00326BA2"/>
    <w:rsid w:val="003377C4"/>
    <w:rsid w:val="003421FC"/>
    <w:rsid w:val="00352F14"/>
    <w:rsid w:val="003606EB"/>
    <w:rsid w:val="00370D13"/>
    <w:rsid w:val="00391AED"/>
    <w:rsid w:val="00394912"/>
    <w:rsid w:val="003C3407"/>
    <w:rsid w:val="003D48BD"/>
    <w:rsid w:val="003F0D59"/>
    <w:rsid w:val="003F57D9"/>
    <w:rsid w:val="003F7100"/>
    <w:rsid w:val="0041087E"/>
    <w:rsid w:val="0041401E"/>
    <w:rsid w:val="00423132"/>
    <w:rsid w:val="004800B5"/>
    <w:rsid w:val="00480A96"/>
    <w:rsid w:val="00485429"/>
    <w:rsid w:val="004938D8"/>
    <w:rsid w:val="004A2584"/>
    <w:rsid w:val="004A6CBF"/>
    <w:rsid w:val="004B18CD"/>
    <w:rsid w:val="004B2EB6"/>
    <w:rsid w:val="004D67D0"/>
    <w:rsid w:val="004E051D"/>
    <w:rsid w:val="004E0EFB"/>
    <w:rsid w:val="004E5A05"/>
    <w:rsid w:val="004E5ED6"/>
    <w:rsid w:val="004F1686"/>
    <w:rsid w:val="00502AF1"/>
    <w:rsid w:val="00505646"/>
    <w:rsid w:val="00515269"/>
    <w:rsid w:val="00516113"/>
    <w:rsid w:val="00537A7D"/>
    <w:rsid w:val="00560133"/>
    <w:rsid w:val="00567EEB"/>
    <w:rsid w:val="00567F0D"/>
    <w:rsid w:val="00575B49"/>
    <w:rsid w:val="0058236D"/>
    <w:rsid w:val="00592CFC"/>
    <w:rsid w:val="005A0FAB"/>
    <w:rsid w:val="005A2891"/>
    <w:rsid w:val="005A58AE"/>
    <w:rsid w:val="005A5AA8"/>
    <w:rsid w:val="005B148E"/>
    <w:rsid w:val="005B65D8"/>
    <w:rsid w:val="005C6212"/>
    <w:rsid w:val="005D6D4C"/>
    <w:rsid w:val="005F67BF"/>
    <w:rsid w:val="00601040"/>
    <w:rsid w:val="00612B98"/>
    <w:rsid w:val="0061441E"/>
    <w:rsid w:val="00615C22"/>
    <w:rsid w:val="00652305"/>
    <w:rsid w:val="0065613B"/>
    <w:rsid w:val="0066738C"/>
    <w:rsid w:val="006856A7"/>
    <w:rsid w:val="006A1258"/>
    <w:rsid w:val="006A36F5"/>
    <w:rsid w:val="006B33BE"/>
    <w:rsid w:val="006B7E3E"/>
    <w:rsid w:val="006E1CEE"/>
    <w:rsid w:val="006E73B2"/>
    <w:rsid w:val="0070FF91"/>
    <w:rsid w:val="007112E6"/>
    <w:rsid w:val="00742366"/>
    <w:rsid w:val="00760DD7"/>
    <w:rsid w:val="00770F04"/>
    <w:rsid w:val="007715CC"/>
    <w:rsid w:val="00780BB0"/>
    <w:rsid w:val="00782E13"/>
    <w:rsid w:val="00783BBA"/>
    <w:rsid w:val="007C2463"/>
    <w:rsid w:val="007C4752"/>
    <w:rsid w:val="007C4A39"/>
    <w:rsid w:val="007D63BE"/>
    <w:rsid w:val="007F4F61"/>
    <w:rsid w:val="008004E2"/>
    <w:rsid w:val="0081656D"/>
    <w:rsid w:val="00821341"/>
    <w:rsid w:val="00851A8B"/>
    <w:rsid w:val="00861C4F"/>
    <w:rsid w:val="008E00EA"/>
    <w:rsid w:val="008E2B94"/>
    <w:rsid w:val="008E56CE"/>
    <w:rsid w:val="00913FDB"/>
    <w:rsid w:val="00932ED9"/>
    <w:rsid w:val="0093765D"/>
    <w:rsid w:val="00941060"/>
    <w:rsid w:val="009671FC"/>
    <w:rsid w:val="00984046"/>
    <w:rsid w:val="009A7659"/>
    <w:rsid w:val="009E2468"/>
    <w:rsid w:val="009E61AA"/>
    <w:rsid w:val="009F3E35"/>
    <w:rsid w:val="009F6DE5"/>
    <w:rsid w:val="009F6F68"/>
    <w:rsid w:val="009F7314"/>
    <w:rsid w:val="00A11D6D"/>
    <w:rsid w:val="00A207AB"/>
    <w:rsid w:val="00A26A46"/>
    <w:rsid w:val="00A31867"/>
    <w:rsid w:val="00A406AE"/>
    <w:rsid w:val="00A5037C"/>
    <w:rsid w:val="00A917EE"/>
    <w:rsid w:val="00AA55C6"/>
    <w:rsid w:val="00AB1161"/>
    <w:rsid w:val="00AB188A"/>
    <w:rsid w:val="00AC12D1"/>
    <w:rsid w:val="00AC1314"/>
    <w:rsid w:val="00AC403D"/>
    <w:rsid w:val="00AE077C"/>
    <w:rsid w:val="00AE357D"/>
    <w:rsid w:val="00AE3BA9"/>
    <w:rsid w:val="00B12634"/>
    <w:rsid w:val="00B129CC"/>
    <w:rsid w:val="00B41187"/>
    <w:rsid w:val="00B51E6E"/>
    <w:rsid w:val="00B645D4"/>
    <w:rsid w:val="00B71897"/>
    <w:rsid w:val="00B81515"/>
    <w:rsid w:val="00B8378B"/>
    <w:rsid w:val="00B87066"/>
    <w:rsid w:val="00BA7760"/>
    <w:rsid w:val="00BD7397"/>
    <w:rsid w:val="00BD7919"/>
    <w:rsid w:val="00BE6938"/>
    <w:rsid w:val="00C018F4"/>
    <w:rsid w:val="00C05D5F"/>
    <w:rsid w:val="00C104A5"/>
    <w:rsid w:val="00C140E7"/>
    <w:rsid w:val="00C2063C"/>
    <w:rsid w:val="00C276C9"/>
    <w:rsid w:val="00C315A5"/>
    <w:rsid w:val="00C32579"/>
    <w:rsid w:val="00C5196D"/>
    <w:rsid w:val="00C734D9"/>
    <w:rsid w:val="00C8239D"/>
    <w:rsid w:val="00C92B58"/>
    <w:rsid w:val="00C95739"/>
    <w:rsid w:val="00C97090"/>
    <w:rsid w:val="00CA7C38"/>
    <w:rsid w:val="00CF461D"/>
    <w:rsid w:val="00CF51F9"/>
    <w:rsid w:val="00CF5B47"/>
    <w:rsid w:val="00D0354E"/>
    <w:rsid w:val="00D059E1"/>
    <w:rsid w:val="00D103EC"/>
    <w:rsid w:val="00D13222"/>
    <w:rsid w:val="00D14930"/>
    <w:rsid w:val="00D15439"/>
    <w:rsid w:val="00D33144"/>
    <w:rsid w:val="00D42540"/>
    <w:rsid w:val="00D62A9B"/>
    <w:rsid w:val="00D67316"/>
    <w:rsid w:val="00D80786"/>
    <w:rsid w:val="00D80D50"/>
    <w:rsid w:val="00D85997"/>
    <w:rsid w:val="00D97967"/>
    <w:rsid w:val="00DA1309"/>
    <w:rsid w:val="00DB5018"/>
    <w:rsid w:val="00DD0181"/>
    <w:rsid w:val="00E07726"/>
    <w:rsid w:val="00E1209C"/>
    <w:rsid w:val="00E1242C"/>
    <w:rsid w:val="00E13E2A"/>
    <w:rsid w:val="00E21901"/>
    <w:rsid w:val="00E30189"/>
    <w:rsid w:val="00E340B3"/>
    <w:rsid w:val="00E35F3C"/>
    <w:rsid w:val="00E37704"/>
    <w:rsid w:val="00E4247B"/>
    <w:rsid w:val="00E71F65"/>
    <w:rsid w:val="00E72109"/>
    <w:rsid w:val="00E73EE3"/>
    <w:rsid w:val="00E769F0"/>
    <w:rsid w:val="00E80276"/>
    <w:rsid w:val="00E84204"/>
    <w:rsid w:val="00E86936"/>
    <w:rsid w:val="00E9174C"/>
    <w:rsid w:val="00E92F67"/>
    <w:rsid w:val="00E96CEB"/>
    <w:rsid w:val="00ED4ADA"/>
    <w:rsid w:val="00EE286C"/>
    <w:rsid w:val="00EE5E7F"/>
    <w:rsid w:val="00F01914"/>
    <w:rsid w:val="00F0218E"/>
    <w:rsid w:val="00F026F2"/>
    <w:rsid w:val="00F054A4"/>
    <w:rsid w:val="00F067D6"/>
    <w:rsid w:val="00F14E6C"/>
    <w:rsid w:val="00F2488E"/>
    <w:rsid w:val="00F25DAC"/>
    <w:rsid w:val="00F41DFA"/>
    <w:rsid w:val="00F625F9"/>
    <w:rsid w:val="00F670B6"/>
    <w:rsid w:val="00F70DE9"/>
    <w:rsid w:val="00F77601"/>
    <w:rsid w:val="00F977FB"/>
    <w:rsid w:val="00FA7833"/>
    <w:rsid w:val="00FC56F4"/>
    <w:rsid w:val="00FD34C2"/>
    <w:rsid w:val="00FE4241"/>
    <w:rsid w:val="00FE4AA5"/>
    <w:rsid w:val="00FE65F6"/>
    <w:rsid w:val="00FF0A94"/>
    <w:rsid w:val="00FF5CDE"/>
    <w:rsid w:val="01165C8B"/>
    <w:rsid w:val="016B9584"/>
    <w:rsid w:val="01E15B86"/>
    <w:rsid w:val="01F6EEC0"/>
    <w:rsid w:val="020C4A01"/>
    <w:rsid w:val="02C3CAA8"/>
    <w:rsid w:val="03017584"/>
    <w:rsid w:val="03074E81"/>
    <w:rsid w:val="031546BD"/>
    <w:rsid w:val="03409944"/>
    <w:rsid w:val="03CA37B4"/>
    <w:rsid w:val="03D5F95B"/>
    <w:rsid w:val="045DA7DF"/>
    <w:rsid w:val="046B9C9D"/>
    <w:rsid w:val="04B66EC8"/>
    <w:rsid w:val="055B0501"/>
    <w:rsid w:val="06743418"/>
    <w:rsid w:val="068D2340"/>
    <w:rsid w:val="070AC34B"/>
    <w:rsid w:val="071E7D3C"/>
    <w:rsid w:val="0728641E"/>
    <w:rsid w:val="07342F1A"/>
    <w:rsid w:val="085D59D7"/>
    <w:rsid w:val="0860BF3B"/>
    <w:rsid w:val="0872A5BE"/>
    <w:rsid w:val="087337C9"/>
    <w:rsid w:val="08E49A2F"/>
    <w:rsid w:val="09130D08"/>
    <w:rsid w:val="09136F74"/>
    <w:rsid w:val="09A684DE"/>
    <w:rsid w:val="09C46D2F"/>
    <w:rsid w:val="0A17E1D7"/>
    <w:rsid w:val="0A1A431C"/>
    <w:rsid w:val="0A30EF5D"/>
    <w:rsid w:val="0A59863B"/>
    <w:rsid w:val="0A9A8943"/>
    <w:rsid w:val="0B64B819"/>
    <w:rsid w:val="0BB3B238"/>
    <w:rsid w:val="0C8E04F8"/>
    <w:rsid w:val="0C90B546"/>
    <w:rsid w:val="0D2791B5"/>
    <w:rsid w:val="0D391959"/>
    <w:rsid w:val="0D4F8299"/>
    <w:rsid w:val="0EB3EDA1"/>
    <w:rsid w:val="0F130E49"/>
    <w:rsid w:val="0F7F610B"/>
    <w:rsid w:val="0F9823C6"/>
    <w:rsid w:val="0FAA0860"/>
    <w:rsid w:val="0FEE2954"/>
    <w:rsid w:val="102D5F19"/>
    <w:rsid w:val="1030A158"/>
    <w:rsid w:val="1088E9DA"/>
    <w:rsid w:val="110814C0"/>
    <w:rsid w:val="1111F96C"/>
    <w:rsid w:val="11152929"/>
    <w:rsid w:val="1129E378"/>
    <w:rsid w:val="114D01E3"/>
    <w:rsid w:val="11C2FAEB"/>
    <w:rsid w:val="11C7D99A"/>
    <w:rsid w:val="11E14603"/>
    <w:rsid w:val="11E5D4B4"/>
    <w:rsid w:val="120C5481"/>
    <w:rsid w:val="1235B4C5"/>
    <w:rsid w:val="130DE26F"/>
    <w:rsid w:val="134EB030"/>
    <w:rsid w:val="1360984D"/>
    <w:rsid w:val="137FD6E0"/>
    <w:rsid w:val="13BE1BDD"/>
    <w:rsid w:val="13D1629F"/>
    <w:rsid w:val="13DA495F"/>
    <w:rsid w:val="144157CE"/>
    <w:rsid w:val="1496348B"/>
    <w:rsid w:val="1523E420"/>
    <w:rsid w:val="152CDC96"/>
    <w:rsid w:val="153F5BF7"/>
    <w:rsid w:val="1557AFA5"/>
    <w:rsid w:val="159416FE"/>
    <w:rsid w:val="159B782A"/>
    <w:rsid w:val="159B7C8A"/>
    <w:rsid w:val="15BB36E4"/>
    <w:rsid w:val="15D74F9D"/>
    <w:rsid w:val="1603F0FB"/>
    <w:rsid w:val="169642BD"/>
    <w:rsid w:val="16BFB481"/>
    <w:rsid w:val="16D9E395"/>
    <w:rsid w:val="17035EFD"/>
    <w:rsid w:val="1737488B"/>
    <w:rsid w:val="175C43F4"/>
    <w:rsid w:val="17CE1B22"/>
    <w:rsid w:val="182EB91F"/>
    <w:rsid w:val="18A9CD66"/>
    <w:rsid w:val="1910D64A"/>
    <w:rsid w:val="197519F7"/>
    <w:rsid w:val="1A127991"/>
    <w:rsid w:val="1A57C4C1"/>
    <w:rsid w:val="1AADF20B"/>
    <w:rsid w:val="1AD8C6D9"/>
    <w:rsid w:val="1B216F4F"/>
    <w:rsid w:val="1B6659E1"/>
    <w:rsid w:val="1B934DDD"/>
    <w:rsid w:val="1BA49EBE"/>
    <w:rsid w:val="1BE6553D"/>
    <w:rsid w:val="1BF9F03C"/>
    <w:rsid w:val="1C16AE54"/>
    <w:rsid w:val="1C256D36"/>
    <w:rsid w:val="1C43CD9C"/>
    <w:rsid w:val="1CA28CC4"/>
    <w:rsid w:val="1D04933C"/>
    <w:rsid w:val="1D0AC1AB"/>
    <w:rsid w:val="1D139CD6"/>
    <w:rsid w:val="1D3CB31A"/>
    <w:rsid w:val="1D4F23E7"/>
    <w:rsid w:val="1D7E39DD"/>
    <w:rsid w:val="1E08A747"/>
    <w:rsid w:val="1E3BBB3A"/>
    <w:rsid w:val="1E50F018"/>
    <w:rsid w:val="1E7C63A8"/>
    <w:rsid w:val="1EEE5819"/>
    <w:rsid w:val="1F1283E2"/>
    <w:rsid w:val="1F4AFE40"/>
    <w:rsid w:val="1F8A0D79"/>
    <w:rsid w:val="206696C7"/>
    <w:rsid w:val="2099EE38"/>
    <w:rsid w:val="2119352F"/>
    <w:rsid w:val="213048FF"/>
    <w:rsid w:val="2174FD68"/>
    <w:rsid w:val="218D88DB"/>
    <w:rsid w:val="2192D097"/>
    <w:rsid w:val="219916A0"/>
    <w:rsid w:val="219A6002"/>
    <w:rsid w:val="21AE1D3E"/>
    <w:rsid w:val="2271E036"/>
    <w:rsid w:val="2284459D"/>
    <w:rsid w:val="229EE000"/>
    <w:rsid w:val="22B9D768"/>
    <w:rsid w:val="23113908"/>
    <w:rsid w:val="2324613B"/>
    <w:rsid w:val="23484CE7"/>
    <w:rsid w:val="23962860"/>
    <w:rsid w:val="23C3AD10"/>
    <w:rsid w:val="23C8CCBB"/>
    <w:rsid w:val="23EB685F"/>
    <w:rsid w:val="24122FE1"/>
    <w:rsid w:val="241A0726"/>
    <w:rsid w:val="2477C51B"/>
    <w:rsid w:val="24BDAB8B"/>
    <w:rsid w:val="24C0319C"/>
    <w:rsid w:val="253A07EA"/>
    <w:rsid w:val="263A5F42"/>
    <w:rsid w:val="265731C0"/>
    <w:rsid w:val="26576127"/>
    <w:rsid w:val="269A4786"/>
    <w:rsid w:val="273CEBD4"/>
    <w:rsid w:val="2740592B"/>
    <w:rsid w:val="28573002"/>
    <w:rsid w:val="289C3BAA"/>
    <w:rsid w:val="289E80DA"/>
    <w:rsid w:val="28A5EA8F"/>
    <w:rsid w:val="28C87971"/>
    <w:rsid w:val="28D8BC35"/>
    <w:rsid w:val="292FE908"/>
    <w:rsid w:val="299DC6F4"/>
    <w:rsid w:val="29EAE4E1"/>
    <w:rsid w:val="2A5F3358"/>
    <w:rsid w:val="2B03D4D2"/>
    <w:rsid w:val="2B164AC3"/>
    <w:rsid w:val="2B5B9CA6"/>
    <w:rsid w:val="2B7FA5AE"/>
    <w:rsid w:val="2B97599C"/>
    <w:rsid w:val="2BB2D212"/>
    <w:rsid w:val="2BC4BBC5"/>
    <w:rsid w:val="2BC51376"/>
    <w:rsid w:val="2C36B036"/>
    <w:rsid w:val="2C6E164D"/>
    <w:rsid w:val="2C9D0C61"/>
    <w:rsid w:val="2CB21B24"/>
    <w:rsid w:val="2D0D1CE7"/>
    <w:rsid w:val="2D4647AD"/>
    <w:rsid w:val="2D5FC999"/>
    <w:rsid w:val="2D924AA5"/>
    <w:rsid w:val="2E59344F"/>
    <w:rsid w:val="2EC20B0C"/>
    <w:rsid w:val="2F222279"/>
    <w:rsid w:val="2F822137"/>
    <w:rsid w:val="2FBA3853"/>
    <w:rsid w:val="2FDE65D0"/>
    <w:rsid w:val="2FEF504B"/>
    <w:rsid w:val="300303D4"/>
    <w:rsid w:val="30B35FC0"/>
    <w:rsid w:val="316209F0"/>
    <w:rsid w:val="31969EED"/>
    <w:rsid w:val="31A121EC"/>
    <w:rsid w:val="320603A8"/>
    <w:rsid w:val="32518D0E"/>
    <w:rsid w:val="32B9C1F9"/>
    <w:rsid w:val="32BAD351"/>
    <w:rsid w:val="32CD8393"/>
    <w:rsid w:val="32ED82CD"/>
    <w:rsid w:val="3305D6C5"/>
    <w:rsid w:val="330A9475"/>
    <w:rsid w:val="33120002"/>
    <w:rsid w:val="33B58931"/>
    <w:rsid w:val="33C40C6B"/>
    <w:rsid w:val="34018C29"/>
    <w:rsid w:val="34399B22"/>
    <w:rsid w:val="3470111B"/>
    <w:rsid w:val="3489B8FA"/>
    <w:rsid w:val="34B08090"/>
    <w:rsid w:val="34B0C4E7"/>
    <w:rsid w:val="34CA3EE8"/>
    <w:rsid w:val="34DA45FA"/>
    <w:rsid w:val="34E0E20A"/>
    <w:rsid w:val="3549A13D"/>
    <w:rsid w:val="359D5C8A"/>
    <w:rsid w:val="35FDFA87"/>
    <w:rsid w:val="36173E81"/>
    <w:rsid w:val="367BE811"/>
    <w:rsid w:val="3764A385"/>
    <w:rsid w:val="379028FA"/>
    <w:rsid w:val="37D57F4B"/>
    <w:rsid w:val="37EC0C32"/>
    <w:rsid w:val="382117B3"/>
    <w:rsid w:val="3888FA54"/>
    <w:rsid w:val="3890E7DA"/>
    <w:rsid w:val="38ED88BF"/>
    <w:rsid w:val="38ED9291"/>
    <w:rsid w:val="39D8DD7A"/>
    <w:rsid w:val="3A2CB83B"/>
    <w:rsid w:val="3A557504"/>
    <w:rsid w:val="3A69D185"/>
    <w:rsid w:val="3AA4A992"/>
    <w:rsid w:val="3AC006F8"/>
    <w:rsid w:val="3B1CF6CD"/>
    <w:rsid w:val="3B1EA1C5"/>
    <w:rsid w:val="3B26D507"/>
    <w:rsid w:val="3B3DA738"/>
    <w:rsid w:val="3B4C2418"/>
    <w:rsid w:val="3BC8889C"/>
    <w:rsid w:val="3C00A581"/>
    <w:rsid w:val="3C0C9E0E"/>
    <w:rsid w:val="3C4A71C0"/>
    <w:rsid w:val="3CA99C23"/>
    <w:rsid w:val="3CB8C72E"/>
    <w:rsid w:val="3CE4A364"/>
    <w:rsid w:val="3DACF7E4"/>
    <w:rsid w:val="3DB84BA0"/>
    <w:rsid w:val="3DE0022D"/>
    <w:rsid w:val="3DE64221"/>
    <w:rsid w:val="3EDBDA0A"/>
    <w:rsid w:val="3F0F0767"/>
    <w:rsid w:val="3F3CDDA4"/>
    <w:rsid w:val="3F48C845"/>
    <w:rsid w:val="3F6A9361"/>
    <w:rsid w:val="3F821282"/>
    <w:rsid w:val="3FE87C82"/>
    <w:rsid w:val="4006EA12"/>
    <w:rsid w:val="401205A8"/>
    <w:rsid w:val="402C0936"/>
    <w:rsid w:val="4066973C"/>
    <w:rsid w:val="40ACEA91"/>
    <w:rsid w:val="40BFF6EE"/>
    <w:rsid w:val="40CB6FC3"/>
    <w:rsid w:val="40E7B6E2"/>
    <w:rsid w:val="416032DF"/>
    <w:rsid w:val="41B1338B"/>
    <w:rsid w:val="41B160F8"/>
    <w:rsid w:val="42406E20"/>
    <w:rsid w:val="4248BAF2"/>
    <w:rsid w:val="42674024"/>
    <w:rsid w:val="42BB789A"/>
    <w:rsid w:val="42D67ED7"/>
    <w:rsid w:val="42FD9E0A"/>
    <w:rsid w:val="43425D85"/>
    <w:rsid w:val="4343D853"/>
    <w:rsid w:val="43DDA00D"/>
    <w:rsid w:val="44031085"/>
    <w:rsid w:val="445583A5"/>
    <w:rsid w:val="44EBC8B7"/>
    <w:rsid w:val="456F6AE2"/>
    <w:rsid w:val="4571D8B3"/>
    <w:rsid w:val="45BB2805"/>
    <w:rsid w:val="45C3F63D"/>
    <w:rsid w:val="45F86E51"/>
    <w:rsid w:val="4648D79A"/>
    <w:rsid w:val="466306AE"/>
    <w:rsid w:val="469A62EE"/>
    <w:rsid w:val="46D51B13"/>
    <w:rsid w:val="46F7F4DC"/>
    <w:rsid w:val="476840B9"/>
    <w:rsid w:val="476A6986"/>
    <w:rsid w:val="476F2736"/>
    <w:rsid w:val="47B29E65"/>
    <w:rsid w:val="47E4A7FB"/>
    <w:rsid w:val="47FED70F"/>
    <w:rsid w:val="480FC192"/>
    <w:rsid w:val="481D1ED8"/>
    <w:rsid w:val="485FE9A6"/>
    <w:rsid w:val="4868EB6A"/>
    <w:rsid w:val="48A785B9"/>
    <w:rsid w:val="48F2C8C7"/>
    <w:rsid w:val="492ED1A9"/>
    <w:rsid w:val="4978059C"/>
    <w:rsid w:val="498C7549"/>
    <w:rsid w:val="499AA770"/>
    <w:rsid w:val="4A4B545B"/>
    <w:rsid w:val="4A956550"/>
    <w:rsid w:val="4B1C48BD"/>
    <w:rsid w:val="4B411A00"/>
    <w:rsid w:val="4B8C0A2B"/>
    <w:rsid w:val="4B9D01CA"/>
    <w:rsid w:val="4BDEAC66"/>
    <w:rsid w:val="4C1EF02E"/>
    <w:rsid w:val="4C2AAF5E"/>
    <w:rsid w:val="4D1A326C"/>
    <w:rsid w:val="4D3CFAE8"/>
    <w:rsid w:val="4D5E8B40"/>
    <w:rsid w:val="4DA20640"/>
    <w:rsid w:val="4DAEEF59"/>
    <w:rsid w:val="4DAF6B00"/>
    <w:rsid w:val="4DEBF175"/>
    <w:rsid w:val="4E271DBC"/>
    <w:rsid w:val="4E3AE95B"/>
    <w:rsid w:val="4E55175D"/>
    <w:rsid w:val="4E6E1893"/>
    <w:rsid w:val="4E8C605C"/>
    <w:rsid w:val="4ECF81CE"/>
    <w:rsid w:val="4EFD24CB"/>
    <w:rsid w:val="4F18CC72"/>
    <w:rsid w:val="4F88C63D"/>
    <w:rsid w:val="4F9A92C1"/>
    <w:rsid w:val="4FF0E7BE"/>
    <w:rsid w:val="4FF1E714"/>
    <w:rsid w:val="500F0860"/>
    <w:rsid w:val="50205E48"/>
    <w:rsid w:val="508AB9E5"/>
    <w:rsid w:val="508BF337"/>
    <w:rsid w:val="50C75A64"/>
    <w:rsid w:val="50D036AE"/>
    <w:rsid w:val="5141DD21"/>
    <w:rsid w:val="516E4D28"/>
    <w:rsid w:val="5183030D"/>
    <w:rsid w:val="5199CFA9"/>
    <w:rsid w:val="524494EE"/>
    <w:rsid w:val="5256E94F"/>
    <w:rsid w:val="5258386C"/>
    <w:rsid w:val="525CFDB2"/>
    <w:rsid w:val="527647D0"/>
    <w:rsid w:val="52C04573"/>
    <w:rsid w:val="52FA8EDF"/>
    <w:rsid w:val="530E5A7E"/>
    <w:rsid w:val="53C58347"/>
    <w:rsid w:val="542B6ABF"/>
    <w:rsid w:val="54517B06"/>
    <w:rsid w:val="54965F40"/>
    <w:rsid w:val="55D547DE"/>
    <w:rsid w:val="56061B6A"/>
    <w:rsid w:val="560F6556"/>
    <w:rsid w:val="561D7501"/>
    <w:rsid w:val="56792A78"/>
    <w:rsid w:val="5686D230"/>
    <w:rsid w:val="569A76C5"/>
    <w:rsid w:val="56E45081"/>
    <w:rsid w:val="56EBBC0E"/>
    <w:rsid w:val="5749A251"/>
    <w:rsid w:val="574C0322"/>
    <w:rsid w:val="575067D4"/>
    <w:rsid w:val="576402FE"/>
    <w:rsid w:val="57B4D7A5"/>
    <w:rsid w:val="57F4ACB7"/>
    <w:rsid w:val="582B6FA7"/>
    <w:rsid w:val="584A2C0A"/>
    <w:rsid w:val="58775788"/>
    <w:rsid w:val="58A65200"/>
    <w:rsid w:val="596A8FD8"/>
    <w:rsid w:val="5997CA04"/>
    <w:rsid w:val="59C7AE04"/>
    <w:rsid w:val="59CAA49F"/>
    <w:rsid w:val="5A866AE1"/>
    <w:rsid w:val="5AA25D69"/>
    <w:rsid w:val="5B088980"/>
    <w:rsid w:val="5B3D2AE9"/>
    <w:rsid w:val="5BF9B17F"/>
    <w:rsid w:val="5C090CD9"/>
    <w:rsid w:val="5C3AAC90"/>
    <w:rsid w:val="5C457DFA"/>
    <w:rsid w:val="5C9A68FF"/>
    <w:rsid w:val="5CA8FF8B"/>
    <w:rsid w:val="5E095D72"/>
    <w:rsid w:val="5E09C39B"/>
    <w:rsid w:val="5EA205AC"/>
    <w:rsid w:val="5EAAF53E"/>
    <w:rsid w:val="5EC4DD44"/>
    <w:rsid w:val="5ECA908D"/>
    <w:rsid w:val="5EED326A"/>
    <w:rsid w:val="5F1B361B"/>
    <w:rsid w:val="5F2C07E8"/>
    <w:rsid w:val="5F946CA1"/>
    <w:rsid w:val="5FB5DFF8"/>
    <w:rsid w:val="5FDE392D"/>
    <w:rsid w:val="602E3724"/>
    <w:rsid w:val="6052C8AB"/>
    <w:rsid w:val="6060ADA5"/>
    <w:rsid w:val="60A8AEC6"/>
    <w:rsid w:val="60B3AC7D"/>
    <w:rsid w:val="60FE0041"/>
    <w:rsid w:val="60FFC6C0"/>
    <w:rsid w:val="6176F897"/>
    <w:rsid w:val="61D5B684"/>
    <w:rsid w:val="61E8F557"/>
    <w:rsid w:val="6241BBE8"/>
    <w:rsid w:val="627C48A1"/>
    <w:rsid w:val="629FC4EF"/>
    <w:rsid w:val="62A18CAF"/>
    <w:rsid w:val="62AFA012"/>
    <w:rsid w:val="62B356E3"/>
    <w:rsid w:val="62F78A4C"/>
    <w:rsid w:val="631CAA4C"/>
    <w:rsid w:val="632DDEB3"/>
    <w:rsid w:val="6350C914"/>
    <w:rsid w:val="635A730D"/>
    <w:rsid w:val="637186E5"/>
    <w:rsid w:val="63B8AD43"/>
    <w:rsid w:val="63C58D16"/>
    <w:rsid w:val="63FB4CE3"/>
    <w:rsid w:val="642EFEE3"/>
    <w:rsid w:val="646A0523"/>
    <w:rsid w:val="650D5746"/>
    <w:rsid w:val="651A8716"/>
    <w:rsid w:val="651CCD10"/>
    <w:rsid w:val="654974A1"/>
    <w:rsid w:val="658C7688"/>
    <w:rsid w:val="659896F2"/>
    <w:rsid w:val="65E740D4"/>
    <w:rsid w:val="662822E8"/>
    <w:rsid w:val="6638C09E"/>
    <w:rsid w:val="666E2899"/>
    <w:rsid w:val="666FC3EB"/>
    <w:rsid w:val="6695EE5A"/>
    <w:rsid w:val="669C5B34"/>
    <w:rsid w:val="66FD2DD8"/>
    <w:rsid w:val="674ACFC0"/>
    <w:rsid w:val="678CC3C1"/>
    <w:rsid w:val="67AA1A6A"/>
    <w:rsid w:val="680B944C"/>
    <w:rsid w:val="6826A83C"/>
    <w:rsid w:val="683547FD"/>
    <w:rsid w:val="6849817D"/>
    <w:rsid w:val="685227D8"/>
    <w:rsid w:val="6905B939"/>
    <w:rsid w:val="698DCFED"/>
    <w:rsid w:val="69BC238F"/>
    <w:rsid w:val="69F33C8E"/>
    <w:rsid w:val="6A070936"/>
    <w:rsid w:val="6A875A86"/>
    <w:rsid w:val="6AE5C633"/>
    <w:rsid w:val="6AEFE328"/>
    <w:rsid w:val="6B78C6F6"/>
    <w:rsid w:val="6BF30CEC"/>
    <w:rsid w:val="6C32BF3C"/>
    <w:rsid w:val="6C3D59FB"/>
    <w:rsid w:val="6CDE8B50"/>
    <w:rsid w:val="6D055C31"/>
    <w:rsid w:val="6D0B88D2"/>
    <w:rsid w:val="6D1B4D7E"/>
    <w:rsid w:val="6DDE49C8"/>
    <w:rsid w:val="6E3611EF"/>
    <w:rsid w:val="6E683694"/>
    <w:rsid w:val="6E7681FA"/>
    <w:rsid w:val="6EB86234"/>
    <w:rsid w:val="6EC7CCFE"/>
    <w:rsid w:val="6ED03368"/>
    <w:rsid w:val="6EF3B67A"/>
    <w:rsid w:val="6F0282FD"/>
    <w:rsid w:val="6F1F3B91"/>
    <w:rsid w:val="6F202646"/>
    <w:rsid w:val="6F62B92F"/>
    <w:rsid w:val="6FF59E29"/>
    <w:rsid w:val="700096BD"/>
    <w:rsid w:val="7052EE40"/>
    <w:rsid w:val="7057F773"/>
    <w:rsid w:val="706D9F9A"/>
    <w:rsid w:val="709F747B"/>
    <w:rsid w:val="70C47389"/>
    <w:rsid w:val="70D5740A"/>
    <w:rsid w:val="70E11CDE"/>
    <w:rsid w:val="70E398A2"/>
    <w:rsid w:val="7115EA8A"/>
    <w:rsid w:val="7179CB3B"/>
    <w:rsid w:val="71EBDA4E"/>
    <w:rsid w:val="720CAA5C"/>
    <w:rsid w:val="721DF75B"/>
    <w:rsid w:val="7288D863"/>
    <w:rsid w:val="7299AE66"/>
    <w:rsid w:val="732365A3"/>
    <w:rsid w:val="73507EE2"/>
    <w:rsid w:val="738F9835"/>
    <w:rsid w:val="73DEA6BE"/>
    <w:rsid w:val="73FC144B"/>
    <w:rsid w:val="745578D2"/>
    <w:rsid w:val="746E84EB"/>
    <w:rsid w:val="746F7515"/>
    <w:rsid w:val="74815165"/>
    <w:rsid w:val="74849E0F"/>
    <w:rsid w:val="74C5D6F3"/>
    <w:rsid w:val="7502301C"/>
    <w:rsid w:val="752B6896"/>
    <w:rsid w:val="753C0683"/>
    <w:rsid w:val="7548DDAA"/>
    <w:rsid w:val="7597E4AC"/>
    <w:rsid w:val="762A846A"/>
    <w:rsid w:val="76C5FCE4"/>
    <w:rsid w:val="76FB8D38"/>
    <w:rsid w:val="7737613E"/>
    <w:rsid w:val="774B5EEC"/>
    <w:rsid w:val="77A715D7"/>
    <w:rsid w:val="781AFA1E"/>
    <w:rsid w:val="7827F732"/>
    <w:rsid w:val="78707285"/>
    <w:rsid w:val="78829238"/>
    <w:rsid w:val="78E528CD"/>
    <w:rsid w:val="78F75A8E"/>
    <w:rsid w:val="7902DBCD"/>
    <w:rsid w:val="790DFB19"/>
    <w:rsid w:val="7923CA89"/>
    <w:rsid w:val="7928E9F5"/>
    <w:rsid w:val="793A3FDD"/>
    <w:rsid w:val="794EDEC5"/>
    <w:rsid w:val="7964EC29"/>
    <w:rsid w:val="79C9E393"/>
    <w:rsid w:val="79D881EA"/>
    <w:rsid w:val="7A0DFCD2"/>
    <w:rsid w:val="7A61C26C"/>
    <w:rsid w:val="7A8C4325"/>
    <w:rsid w:val="7AA7EA48"/>
    <w:rsid w:val="7AA9CB7A"/>
    <w:rsid w:val="7AB3B13E"/>
    <w:rsid w:val="7ABF9AEA"/>
    <w:rsid w:val="7ADEB699"/>
    <w:rsid w:val="7AF84E4B"/>
    <w:rsid w:val="7C0B8BBB"/>
    <w:rsid w:val="7C3E13AB"/>
    <w:rsid w:val="7C4F819F"/>
    <w:rsid w:val="7C7A86FA"/>
    <w:rsid w:val="7CA73EE6"/>
    <w:rsid w:val="7CF74066"/>
    <w:rsid w:val="7D042484"/>
    <w:rsid w:val="7D0ABF60"/>
    <w:rsid w:val="7D222EAF"/>
    <w:rsid w:val="7DCFC3CF"/>
    <w:rsid w:val="7DDD0C98"/>
    <w:rsid w:val="7E00CC95"/>
    <w:rsid w:val="7E9D70D8"/>
    <w:rsid w:val="7EA00690"/>
    <w:rsid w:val="7F26510D"/>
    <w:rsid w:val="7F639C47"/>
    <w:rsid w:val="7F67845B"/>
    <w:rsid w:val="7F7ED5C6"/>
    <w:rsid w:val="7F930C0D"/>
    <w:rsid w:val="7FB227BC"/>
    <w:rsid w:val="7FE04D21"/>
    <w:rsid w:val="7FF636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9E7E4"/>
  <w15:chartTrackingRefBased/>
  <w15:docId w15:val="{DE0601D5-283A-422F-9224-9DA9A6B6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92CFC"/>
    <w:pPr>
      <w:ind w:left="720"/>
      <w:contextualSpacing/>
    </w:pPr>
  </w:style>
  <w:style w:type="paragraph" w:styleId="paragraph" w:customStyle="1">
    <w:name w:val="paragraph"/>
    <w:basedOn w:val="Normal"/>
    <w:rsid w:val="005B148E"/>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5B148E"/>
  </w:style>
  <w:style w:type="character" w:styleId="normaltextrun" w:customStyle="1">
    <w:name w:val="normaltextrun"/>
    <w:basedOn w:val="DefaultParagraphFont"/>
    <w:rsid w:val="005B148E"/>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styleId="FootnoteTextChar" w:customStyle="1">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BD7397"/>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BD7397"/>
  </w:style>
  <w:style w:type="paragraph" w:styleId="Footer">
    <w:name w:val="footer"/>
    <w:basedOn w:val="Normal"/>
    <w:link w:val="FooterChar"/>
    <w:uiPriority w:val="99"/>
    <w:semiHidden/>
    <w:unhideWhenUsed/>
    <w:rsid w:val="00BD7397"/>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BD7397"/>
  </w:style>
  <w:style w:type="paragraph" w:styleId="CommentSubject">
    <w:name w:val="annotation subject"/>
    <w:basedOn w:val="CommentText"/>
    <w:next w:val="CommentText"/>
    <w:link w:val="CommentSubjectChar"/>
    <w:uiPriority w:val="99"/>
    <w:semiHidden/>
    <w:unhideWhenUsed/>
    <w:rsid w:val="001244CC"/>
    <w:rPr>
      <w:b/>
      <w:bCs/>
    </w:rPr>
  </w:style>
  <w:style w:type="character" w:styleId="CommentSubjectChar" w:customStyle="1">
    <w:name w:val="Comment Subject Char"/>
    <w:basedOn w:val="CommentTextChar"/>
    <w:link w:val="CommentSubject"/>
    <w:uiPriority w:val="99"/>
    <w:semiHidden/>
    <w:rsid w:val="001244CC"/>
    <w:rPr>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6E73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2381">
      <w:bodyDiv w:val="1"/>
      <w:marLeft w:val="0"/>
      <w:marRight w:val="0"/>
      <w:marTop w:val="0"/>
      <w:marBottom w:val="0"/>
      <w:divBdr>
        <w:top w:val="none" w:sz="0" w:space="0" w:color="auto"/>
        <w:left w:val="none" w:sz="0" w:space="0" w:color="auto"/>
        <w:bottom w:val="none" w:sz="0" w:space="0" w:color="auto"/>
        <w:right w:val="none" w:sz="0" w:space="0" w:color="auto"/>
      </w:divBdr>
      <w:divsChild>
        <w:div w:id="27071371">
          <w:marLeft w:val="0"/>
          <w:marRight w:val="0"/>
          <w:marTop w:val="0"/>
          <w:marBottom w:val="0"/>
          <w:divBdr>
            <w:top w:val="none" w:sz="0" w:space="0" w:color="auto"/>
            <w:left w:val="none" w:sz="0" w:space="0" w:color="auto"/>
            <w:bottom w:val="none" w:sz="0" w:space="0" w:color="auto"/>
            <w:right w:val="none" w:sz="0" w:space="0" w:color="auto"/>
          </w:divBdr>
        </w:div>
        <w:div w:id="89009366">
          <w:marLeft w:val="0"/>
          <w:marRight w:val="0"/>
          <w:marTop w:val="0"/>
          <w:marBottom w:val="0"/>
          <w:divBdr>
            <w:top w:val="none" w:sz="0" w:space="0" w:color="auto"/>
            <w:left w:val="none" w:sz="0" w:space="0" w:color="auto"/>
            <w:bottom w:val="none" w:sz="0" w:space="0" w:color="auto"/>
            <w:right w:val="none" w:sz="0" w:space="0" w:color="auto"/>
          </w:divBdr>
        </w:div>
        <w:div w:id="137501594">
          <w:marLeft w:val="0"/>
          <w:marRight w:val="0"/>
          <w:marTop w:val="0"/>
          <w:marBottom w:val="0"/>
          <w:divBdr>
            <w:top w:val="none" w:sz="0" w:space="0" w:color="auto"/>
            <w:left w:val="none" w:sz="0" w:space="0" w:color="auto"/>
            <w:bottom w:val="none" w:sz="0" w:space="0" w:color="auto"/>
            <w:right w:val="none" w:sz="0" w:space="0" w:color="auto"/>
          </w:divBdr>
        </w:div>
        <w:div w:id="288437604">
          <w:marLeft w:val="0"/>
          <w:marRight w:val="0"/>
          <w:marTop w:val="0"/>
          <w:marBottom w:val="0"/>
          <w:divBdr>
            <w:top w:val="none" w:sz="0" w:space="0" w:color="auto"/>
            <w:left w:val="none" w:sz="0" w:space="0" w:color="auto"/>
            <w:bottom w:val="none" w:sz="0" w:space="0" w:color="auto"/>
            <w:right w:val="none" w:sz="0" w:space="0" w:color="auto"/>
          </w:divBdr>
        </w:div>
        <w:div w:id="552352631">
          <w:marLeft w:val="0"/>
          <w:marRight w:val="0"/>
          <w:marTop w:val="0"/>
          <w:marBottom w:val="0"/>
          <w:divBdr>
            <w:top w:val="none" w:sz="0" w:space="0" w:color="auto"/>
            <w:left w:val="none" w:sz="0" w:space="0" w:color="auto"/>
            <w:bottom w:val="none" w:sz="0" w:space="0" w:color="auto"/>
            <w:right w:val="none" w:sz="0" w:space="0" w:color="auto"/>
          </w:divBdr>
        </w:div>
        <w:div w:id="754863054">
          <w:marLeft w:val="0"/>
          <w:marRight w:val="0"/>
          <w:marTop w:val="0"/>
          <w:marBottom w:val="0"/>
          <w:divBdr>
            <w:top w:val="none" w:sz="0" w:space="0" w:color="auto"/>
            <w:left w:val="none" w:sz="0" w:space="0" w:color="auto"/>
            <w:bottom w:val="none" w:sz="0" w:space="0" w:color="auto"/>
            <w:right w:val="none" w:sz="0" w:space="0" w:color="auto"/>
          </w:divBdr>
        </w:div>
        <w:div w:id="997614370">
          <w:marLeft w:val="0"/>
          <w:marRight w:val="0"/>
          <w:marTop w:val="0"/>
          <w:marBottom w:val="0"/>
          <w:divBdr>
            <w:top w:val="none" w:sz="0" w:space="0" w:color="auto"/>
            <w:left w:val="none" w:sz="0" w:space="0" w:color="auto"/>
            <w:bottom w:val="none" w:sz="0" w:space="0" w:color="auto"/>
            <w:right w:val="none" w:sz="0" w:space="0" w:color="auto"/>
          </w:divBdr>
        </w:div>
        <w:div w:id="1095900054">
          <w:marLeft w:val="0"/>
          <w:marRight w:val="0"/>
          <w:marTop w:val="0"/>
          <w:marBottom w:val="0"/>
          <w:divBdr>
            <w:top w:val="none" w:sz="0" w:space="0" w:color="auto"/>
            <w:left w:val="none" w:sz="0" w:space="0" w:color="auto"/>
            <w:bottom w:val="none" w:sz="0" w:space="0" w:color="auto"/>
            <w:right w:val="none" w:sz="0" w:space="0" w:color="auto"/>
          </w:divBdr>
        </w:div>
        <w:div w:id="1226187500">
          <w:marLeft w:val="0"/>
          <w:marRight w:val="0"/>
          <w:marTop w:val="0"/>
          <w:marBottom w:val="0"/>
          <w:divBdr>
            <w:top w:val="none" w:sz="0" w:space="0" w:color="auto"/>
            <w:left w:val="none" w:sz="0" w:space="0" w:color="auto"/>
            <w:bottom w:val="none" w:sz="0" w:space="0" w:color="auto"/>
            <w:right w:val="none" w:sz="0" w:space="0" w:color="auto"/>
          </w:divBdr>
        </w:div>
        <w:div w:id="1312830342">
          <w:marLeft w:val="0"/>
          <w:marRight w:val="0"/>
          <w:marTop w:val="0"/>
          <w:marBottom w:val="0"/>
          <w:divBdr>
            <w:top w:val="none" w:sz="0" w:space="0" w:color="auto"/>
            <w:left w:val="none" w:sz="0" w:space="0" w:color="auto"/>
            <w:bottom w:val="none" w:sz="0" w:space="0" w:color="auto"/>
            <w:right w:val="none" w:sz="0" w:space="0" w:color="auto"/>
          </w:divBdr>
        </w:div>
        <w:div w:id="1367873191">
          <w:marLeft w:val="0"/>
          <w:marRight w:val="0"/>
          <w:marTop w:val="0"/>
          <w:marBottom w:val="0"/>
          <w:divBdr>
            <w:top w:val="none" w:sz="0" w:space="0" w:color="auto"/>
            <w:left w:val="none" w:sz="0" w:space="0" w:color="auto"/>
            <w:bottom w:val="none" w:sz="0" w:space="0" w:color="auto"/>
            <w:right w:val="none" w:sz="0" w:space="0" w:color="auto"/>
          </w:divBdr>
        </w:div>
        <w:div w:id="1422875775">
          <w:marLeft w:val="0"/>
          <w:marRight w:val="0"/>
          <w:marTop w:val="0"/>
          <w:marBottom w:val="0"/>
          <w:divBdr>
            <w:top w:val="none" w:sz="0" w:space="0" w:color="auto"/>
            <w:left w:val="none" w:sz="0" w:space="0" w:color="auto"/>
            <w:bottom w:val="none" w:sz="0" w:space="0" w:color="auto"/>
            <w:right w:val="none" w:sz="0" w:space="0" w:color="auto"/>
          </w:divBdr>
        </w:div>
        <w:div w:id="1430740419">
          <w:marLeft w:val="0"/>
          <w:marRight w:val="0"/>
          <w:marTop w:val="0"/>
          <w:marBottom w:val="0"/>
          <w:divBdr>
            <w:top w:val="none" w:sz="0" w:space="0" w:color="auto"/>
            <w:left w:val="none" w:sz="0" w:space="0" w:color="auto"/>
            <w:bottom w:val="none" w:sz="0" w:space="0" w:color="auto"/>
            <w:right w:val="none" w:sz="0" w:space="0" w:color="auto"/>
          </w:divBdr>
        </w:div>
        <w:div w:id="1546257161">
          <w:marLeft w:val="0"/>
          <w:marRight w:val="0"/>
          <w:marTop w:val="0"/>
          <w:marBottom w:val="0"/>
          <w:divBdr>
            <w:top w:val="none" w:sz="0" w:space="0" w:color="auto"/>
            <w:left w:val="none" w:sz="0" w:space="0" w:color="auto"/>
            <w:bottom w:val="none" w:sz="0" w:space="0" w:color="auto"/>
            <w:right w:val="none" w:sz="0" w:space="0" w:color="auto"/>
          </w:divBdr>
        </w:div>
        <w:div w:id="2042120467">
          <w:marLeft w:val="0"/>
          <w:marRight w:val="0"/>
          <w:marTop w:val="0"/>
          <w:marBottom w:val="0"/>
          <w:divBdr>
            <w:top w:val="none" w:sz="0" w:space="0" w:color="auto"/>
            <w:left w:val="none" w:sz="0" w:space="0" w:color="auto"/>
            <w:bottom w:val="none" w:sz="0" w:space="0" w:color="auto"/>
            <w:right w:val="none" w:sz="0" w:space="0" w:color="auto"/>
          </w:divBdr>
        </w:div>
        <w:div w:id="2074351357">
          <w:marLeft w:val="0"/>
          <w:marRight w:val="0"/>
          <w:marTop w:val="0"/>
          <w:marBottom w:val="0"/>
          <w:divBdr>
            <w:top w:val="none" w:sz="0" w:space="0" w:color="auto"/>
            <w:left w:val="none" w:sz="0" w:space="0" w:color="auto"/>
            <w:bottom w:val="none" w:sz="0" w:space="0" w:color="auto"/>
            <w:right w:val="none" w:sz="0" w:space="0" w:color="auto"/>
          </w:divBdr>
        </w:div>
      </w:divsChild>
    </w:div>
    <w:div w:id="1750928318">
      <w:bodyDiv w:val="1"/>
      <w:marLeft w:val="0"/>
      <w:marRight w:val="0"/>
      <w:marTop w:val="0"/>
      <w:marBottom w:val="0"/>
      <w:divBdr>
        <w:top w:val="none" w:sz="0" w:space="0" w:color="auto"/>
        <w:left w:val="none" w:sz="0" w:space="0" w:color="auto"/>
        <w:bottom w:val="none" w:sz="0" w:space="0" w:color="auto"/>
        <w:right w:val="none" w:sz="0" w:space="0" w:color="auto"/>
      </w:divBdr>
      <w:divsChild>
        <w:div w:id="148403281">
          <w:marLeft w:val="0"/>
          <w:marRight w:val="0"/>
          <w:marTop w:val="0"/>
          <w:marBottom w:val="0"/>
          <w:divBdr>
            <w:top w:val="none" w:sz="0" w:space="0" w:color="auto"/>
            <w:left w:val="none" w:sz="0" w:space="0" w:color="auto"/>
            <w:bottom w:val="none" w:sz="0" w:space="0" w:color="auto"/>
            <w:right w:val="none" w:sz="0" w:space="0" w:color="auto"/>
          </w:divBdr>
        </w:div>
        <w:div w:id="255671448">
          <w:marLeft w:val="0"/>
          <w:marRight w:val="0"/>
          <w:marTop w:val="0"/>
          <w:marBottom w:val="0"/>
          <w:divBdr>
            <w:top w:val="none" w:sz="0" w:space="0" w:color="auto"/>
            <w:left w:val="none" w:sz="0" w:space="0" w:color="auto"/>
            <w:bottom w:val="none" w:sz="0" w:space="0" w:color="auto"/>
            <w:right w:val="none" w:sz="0" w:space="0" w:color="auto"/>
          </w:divBdr>
        </w:div>
        <w:div w:id="932785367">
          <w:marLeft w:val="0"/>
          <w:marRight w:val="0"/>
          <w:marTop w:val="0"/>
          <w:marBottom w:val="0"/>
          <w:divBdr>
            <w:top w:val="none" w:sz="0" w:space="0" w:color="auto"/>
            <w:left w:val="none" w:sz="0" w:space="0" w:color="auto"/>
            <w:bottom w:val="none" w:sz="0" w:space="0" w:color="auto"/>
            <w:right w:val="none" w:sz="0" w:space="0" w:color="auto"/>
          </w:divBdr>
        </w:div>
        <w:div w:id="1024013142">
          <w:marLeft w:val="0"/>
          <w:marRight w:val="0"/>
          <w:marTop w:val="0"/>
          <w:marBottom w:val="0"/>
          <w:divBdr>
            <w:top w:val="none" w:sz="0" w:space="0" w:color="auto"/>
            <w:left w:val="none" w:sz="0" w:space="0" w:color="auto"/>
            <w:bottom w:val="none" w:sz="0" w:space="0" w:color="auto"/>
            <w:right w:val="none" w:sz="0" w:space="0" w:color="auto"/>
          </w:divBdr>
        </w:div>
        <w:div w:id="1086073643">
          <w:marLeft w:val="0"/>
          <w:marRight w:val="0"/>
          <w:marTop w:val="0"/>
          <w:marBottom w:val="0"/>
          <w:divBdr>
            <w:top w:val="none" w:sz="0" w:space="0" w:color="auto"/>
            <w:left w:val="none" w:sz="0" w:space="0" w:color="auto"/>
            <w:bottom w:val="none" w:sz="0" w:space="0" w:color="auto"/>
            <w:right w:val="none" w:sz="0" w:space="0" w:color="auto"/>
          </w:divBdr>
        </w:div>
        <w:div w:id="1129475972">
          <w:marLeft w:val="0"/>
          <w:marRight w:val="0"/>
          <w:marTop w:val="0"/>
          <w:marBottom w:val="0"/>
          <w:divBdr>
            <w:top w:val="none" w:sz="0" w:space="0" w:color="auto"/>
            <w:left w:val="none" w:sz="0" w:space="0" w:color="auto"/>
            <w:bottom w:val="none" w:sz="0" w:space="0" w:color="auto"/>
            <w:right w:val="none" w:sz="0" w:space="0" w:color="auto"/>
          </w:divBdr>
        </w:div>
        <w:div w:id="1224830433">
          <w:marLeft w:val="0"/>
          <w:marRight w:val="0"/>
          <w:marTop w:val="0"/>
          <w:marBottom w:val="0"/>
          <w:divBdr>
            <w:top w:val="none" w:sz="0" w:space="0" w:color="auto"/>
            <w:left w:val="none" w:sz="0" w:space="0" w:color="auto"/>
            <w:bottom w:val="none" w:sz="0" w:space="0" w:color="auto"/>
            <w:right w:val="none" w:sz="0" w:space="0" w:color="auto"/>
          </w:divBdr>
        </w:div>
        <w:div w:id="1261832424">
          <w:marLeft w:val="0"/>
          <w:marRight w:val="0"/>
          <w:marTop w:val="0"/>
          <w:marBottom w:val="0"/>
          <w:divBdr>
            <w:top w:val="none" w:sz="0" w:space="0" w:color="auto"/>
            <w:left w:val="none" w:sz="0" w:space="0" w:color="auto"/>
            <w:bottom w:val="none" w:sz="0" w:space="0" w:color="auto"/>
            <w:right w:val="none" w:sz="0" w:space="0" w:color="auto"/>
          </w:divBdr>
        </w:div>
        <w:div w:id="1268346028">
          <w:marLeft w:val="0"/>
          <w:marRight w:val="0"/>
          <w:marTop w:val="0"/>
          <w:marBottom w:val="0"/>
          <w:divBdr>
            <w:top w:val="none" w:sz="0" w:space="0" w:color="auto"/>
            <w:left w:val="none" w:sz="0" w:space="0" w:color="auto"/>
            <w:bottom w:val="none" w:sz="0" w:space="0" w:color="auto"/>
            <w:right w:val="none" w:sz="0" w:space="0" w:color="auto"/>
          </w:divBdr>
        </w:div>
        <w:div w:id="1415393727">
          <w:marLeft w:val="0"/>
          <w:marRight w:val="0"/>
          <w:marTop w:val="0"/>
          <w:marBottom w:val="0"/>
          <w:divBdr>
            <w:top w:val="none" w:sz="0" w:space="0" w:color="auto"/>
            <w:left w:val="none" w:sz="0" w:space="0" w:color="auto"/>
            <w:bottom w:val="none" w:sz="0" w:space="0" w:color="auto"/>
            <w:right w:val="none" w:sz="0" w:space="0" w:color="auto"/>
          </w:divBdr>
        </w:div>
        <w:div w:id="1483423994">
          <w:marLeft w:val="0"/>
          <w:marRight w:val="0"/>
          <w:marTop w:val="0"/>
          <w:marBottom w:val="0"/>
          <w:divBdr>
            <w:top w:val="none" w:sz="0" w:space="0" w:color="auto"/>
            <w:left w:val="none" w:sz="0" w:space="0" w:color="auto"/>
            <w:bottom w:val="none" w:sz="0" w:space="0" w:color="auto"/>
            <w:right w:val="none" w:sz="0" w:space="0" w:color="auto"/>
          </w:divBdr>
        </w:div>
        <w:div w:id="1849129223">
          <w:marLeft w:val="0"/>
          <w:marRight w:val="0"/>
          <w:marTop w:val="0"/>
          <w:marBottom w:val="0"/>
          <w:divBdr>
            <w:top w:val="none" w:sz="0" w:space="0" w:color="auto"/>
            <w:left w:val="none" w:sz="0" w:space="0" w:color="auto"/>
            <w:bottom w:val="none" w:sz="0" w:space="0" w:color="auto"/>
            <w:right w:val="none" w:sz="0" w:space="0" w:color="auto"/>
          </w:divBdr>
        </w:div>
        <w:div w:id="1919553825">
          <w:marLeft w:val="0"/>
          <w:marRight w:val="0"/>
          <w:marTop w:val="0"/>
          <w:marBottom w:val="0"/>
          <w:divBdr>
            <w:top w:val="none" w:sz="0" w:space="0" w:color="auto"/>
            <w:left w:val="none" w:sz="0" w:space="0" w:color="auto"/>
            <w:bottom w:val="none" w:sz="0" w:space="0" w:color="auto"/>
            <w:right w:val="none" w:sz="0" w:space="0" w:color="auto"/>
          </w:divBdr>
        </w:div>
        <w:div w:id="1935434235">
          <w:marLeft w:val="0"/>
          <w:marRight w:val="0"/>
          <w:marTop w:val="0"/>
          <w:marBottom w:val="0"/>
          <w:divBdr>
            <w:top w:val="none" w:sz="0" w:space="0" w:color="auto"/>
            <w:left w:val="none" w:sz="0" w:space="0" w:color="auto"/>
            <w:bottom w:val="none" w:sz="0" w:space="0" w:color="auto"/>
            <w:right w:val="none" w:sz="0" w:space="0" w:color="auto"/>
          </w:divBdr>
        </w:div>
        <w:div w:id="1998143308">
          <w:marLeft w:val="0"/>
          <w:marRight w:val="0"/>
          <w:marTop w:val="0"/>
          <w:marBottom w:val="0"/>
          <w:divBdr>
            <w:top w:val="none" w:sz="0" w:space="0" w:color="auto"/>
            <w:left w:val="none" w:sz="0" w:space="0" w:color="auto"/>
            <w:bottom w:val="none" w:sz="0" w:space="0" w:color="auto"/>
            <w:right w:val="none" w:sz="0" w:space="0" w:color="auto"/>
          </w:divBdr>
        </w:div>
        <w:div w:id="2075464640">
          <w:marLeft w:val="0"/>
          <w:marRight w:val="0"/>
          <w:marTop w:val="0"/>
          <w:marBottom w:val="0"/>
          <w:divBdr>
            <w:top w:val="none" w:sz="0" w:space="0" w:color="auto"/>
            <w:left w:val="none" w:sz="0" w:space="0" w:color="auto"/>
            <w:bottom w:val="none" w:sz="0" w:space="0" w:color="auto"/>
            <w:right w:val="none" w:sz="0" w:space="0" w:color="auto"/>
          </w:divBdr>
        </w:div>
      </w:divsChild>
    </w:div>
    <w:div w:id="200851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9/05/relationships/documenttasks" Target="documenttasks/documenttasks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dundee.ac.uk/strategy/triple-intensity" TargetMode="External"/></Relationships>
</file>

<file path=word/documenttasks/documenttasks1.xml><?xml version="1.0" encoding="utf-8"?>
<t:Tasks xmlns:t="http://schemas.microsoft.com/office/tasks/2019/documenttasks" xmlns:oel="http://schemas.microsoft.com/office/2019/extlst">
  <t:Task id="{BBC70848-A4FA-41EF-B26A-E1B94062D3B5}">
    <t:Anchor>
      <t:Comment id="680960000"/>
    </t:Anchor>
    <t:History>
      <t:Event id="{46075508-FA30-42F6-8466-72E26D68F69E}" time="2024-03-08T12:09:57.241Z">
        <t:Attribution userId="S::mgratzke001@dundee.ac.uk::2756461c-eec4-43d4-b6b1-57b9b95aa0a4" userProvider="AD" userName="Michael Gratzke (Staff)"/>
        <t:Anchor>
          <t:Comment id="680960000"/>
        </t:Anchor>
        <t:Create/>
      </t:Event>
      <t:Event id="{5EE97249-6FD9-452C-AA5F-74B62D3D2017}" time="2024-03-08T12:09:57.241Z">
        <t:Attribution userId="S::mgratzke001@dundee.ac.uk::2756461c-eec4-43d4-b6b1-57b9b95aa0a4" userProvider="AD" userName="Michael Gratzke (Staff)"/>
        <t:Anchor>
          <t:Comment id="680960000"/>
        </t:Anchor>
        <t:Assign userId="S::SLOza@dundee.ac.uk::2348ba20-072e-423c-a3c4-82272fb711d5" userProvider="AD" userName="Sandra Oza (Staff)"/>
      </t:Event>
      <t:Event id="{BA23EC6C-6E43-4D3F-8874-C91446D8E5A0}" time="2024-03-08T12:09:57.241Z">
        <t:Attribution userId="S::mgratzke001@dundee.ac.uk::2756461c-eec4-43d4-b6b1-57b9b95aa0a4" userProvider="AD" userName="Michael Gratzke (Staff)"/>
        <t:Anchor>
          <t:Comment id="680960000"/>
        </t:Anchor>
        <t:SetTitle title="@Sandra Oza (Staff) Can you add this please or ask Shona for a para?"/>
      </t:Event>
      <t:Event id="{E33A5A23-DC08-4A72-B7B1-D35C5734F0DD}" time="2024-03-08T12:33:03.053Z">
        <t:Attribution userId="S::mgratzke001@dundee.ac.uk::2756461c-eec4-43d4-b6b1-57b9b95aa0a4" userProvider="AD" userName="Michael Gratzke (Staff)"/>
        <t:Anchor>
          <t:Comment id="1068253965"/>
        </t:Anchor>
        <t:UnassignAll/>
      </t:Event>
      <t:Event id="{E28771D4-FF93-4BAC-9E04-61BFE0F8C731}" time="2024-03-08T12:33:03.053Z">
        <t:Attribution userId="S::mgratzke001@dundee.ac.uk::2756461c-eec4-43d4-b6b1-57b9b95aa0a4" userProvider="AD" userName="Michael Gratzke (Staff)"/>
        <t:Anchor>
          <t:Comment id="1068253965"/>
        </t:Anchor>
        <t:Assign userId="S::LAAnderson@dundee.ac.uk::fbdab5e1-70a2-423a-9485-b9198277c0d2" userProvider="AD" userName="Lisa Anderson (Staff)"/>
      </t:Event>
      <t:Event id="{DDF2B0D4-061B-49C0-9382-D13DB1D9CFA4}" time="2024-03-08T12:36:04.465Z">
        <t:Attribution userId="S::laanderson@dundee.ac.uk::fbdab5e1-70a2-423a-9485-b9198277c0d2" userProvider="AD" userName="Lisa Anderson (Staff)"/>
        <t:Anchor>
          <t:Comment id="33810204"/>
        </t:Anchor>
        <t:UnassignAll/>
      </t:Event>
      <t:Event id="{E1FEAB6B-8EF6-4B73-AE38-2188752CD2E3}" time="2024-03-08T12:36:04.465Z">
        <t:Attribution userId="S::laanderson@dundee.ac.uk::fbdab5e1-70a2-423a-9485-b9198277c0d2" userProvider="AD" userName="Lisa Anderson (Staff)"/>
        <t:Anchor>
          <t:Comment id="33810204"/>
        </t:Anchor>
        <t:Assign userId="S::MGratzke001@dundee.ac.uk::2756461c-eec4-43d4-b6b1-57b9b95aa0a4" userProvider="AD" userName="Michael Gratzke (Staff)"/>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3AA620F78F4547A0F630CFC524124A" ma:contentTypeVersion="28" ma:contentTypeDescription="Create a new document." ma:contentTypeScope="" ma:versionID="5cb419042eac6b2b0a863e88f42889b7">
  <xsd:schema xmlns:xsd="http://www.w3.org/2001/XMLSchema" xmlns:xs="http://www.w3.org/2001/XMLSchema" xmlns:p="http://schemas.microsoft.com/office/2006/metadata/properties" xmlns:ns2="a303884f-cf5a-4d83-bd19-29256c225b20" xmlns:ns3="e101ca4b-106a-466e-8438-9344f4cfcd57" targetNamespace="http://schemas.microsoft.com/office/2006/metadata/properties" ma:root="true" ma:fieldsID="6d115e9d0e312e487852afc8574e3c33" ns2:_="" ns3:_="">
    <xsd:import namespace="a303884f-cf5a-4d83-bd19-29256c225b20"/>
    <xsd:import namespace="e101ca4b-106a-466e-8438-9344f4cfcd5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3884f-cf5a-4d83-bd19-29256c225b20"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01ca4b-106a-466e-8438-9344f4cfcd5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101ca4b-106a-466e-8438-9344f4cfcd57">
      <UserInfo>
        <DisplayName>clare_eaves</DisplayName>
        <AccountId>14</AccountId>
        <AccountType/>
      </UserInfo>
      <UserInfo>
        <DisplayName>Lisanne Gibson (Staff)</DisplayName>
        <AccountId>109</AccountId>
        <AccountType/>
      </UserInfo>
    </SharedWithUsers>
    <Templates xmlns="a303884f-cf5a-4d83-bd19-29256c225b20" xsi:nil="true"/>
    <Self_Registration_Enabled xmlns="a303884f-cf5a-4d83-bd19-29256c225b20" xsi:nil="true"/>
    <Has_Leaders_Only_SectionGroup xmlns="a303884f-cf5a-4d83-bd19-29256c225b20" xsi:nil="true"/>
    <Is_Collaboration_Space_Locked xmlns="a303884f-cf5a-4d83-bd19-29256c225b20" xsi:nil="true"/>
    <CultureName xmlns="a303884f-cf5a-4d83-bd19-29256c225b20" xsi:nil="true"/>
    <Member_Groups xmlns="a303884f-cf5a-4d83-bd19-29256c225b20">
      <UserInfo>
        <DisplayName/>
        <AccountId xsi:nil="true"/>
        <AccountType/>
      </UserInfo>
    </Member_Groups>
    <AppVersion xmlns="a303884f-cf5a-4d83-bd19-29256c225b20" xsi:nil="true"/>
    <TeamsChannelId xmlns="a303884f-cf5a-4d83-bd19-29256c225b20" xsi:nil="true"/>
    <Invited_Leaders xmlns="a303884f-cf5a-4d83-bd19-29256c225b20" xsi:nil="true"/>
    <IsNotebookLocked xmlns="a303884f-cf5a-4d83-bd19-29256c225b20" xsi:nil="true"/>
    <NotebookType xmlns="a303884f-cf5a-4d83-bd19-29256c225b20" xsi:nil="true"/>
    <Distribution_Groups xmlns="a303884f-cf5a-4d83-bd19-29256c225b20" xsi:nil="true"/>
    <Members xmlns="a303884f-cf5a-4d83-bd19-29256c225b20">
      <UserInfo>
        <DisplayName/>
        <AccountId xsi:nil="true"/>
        <AccountType/>
      </UserInfo>
    </Members>
    <LMS_Mappings xmlns="a303884f-cf5a-4d83-bd19-29256c225b20" xsi:nil="true"/>
    <Owner xmlns="a303884f-cf5a-4d83-bd19-29256c225b20">
      <UserInfo>
        <DisplayName/>
        <AccountId xsi:nil="true"/>
        <AccountType/>
      </UserInfo>
    </Owner>
    <Math_Settings xmlns="a303884f-cf5a-4d83-bd19-29256c225b20" xsi:nil="true"/>
    <DefaultSectionNames xmlns="a303884f-cf5a-4d83-bd19-29256c225b20" xsi:nil="true"/>
    <FolderType xmlns="a303884f-cf5a-4d83-bd19-29256c225b20" xsi:nil="true"/>
    <Leaders xmlns="a303884f-cf5a-4d83-bd19-29256c225b20">
      <UserInfo>
        <DisplayName/>
        <AccountId xsi:nil="true"/>
        <AccountType/>
      </UserInfo>
    </Leaders>
    <Invited_Members xmlns="a303884f-cf5a-4d83-bd19-29256c225b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E41D3E-6748-4BE3-A6BC-65B3C0D74A0F}"/>
</file>

<file path=customXml/itemProps2.xml><?xml version="1.0" encoding="utf-8"?>
<ds:datastoreItem xmlns:ds="http://schemas.openxmlformats.org/officeDocument/2006/customXml" ds:itemID="{63810DD7-EB7E-4A1B-8D02-BC50BFF10F58}">
  <ds:schemaRefs>
    <ds:schemaRef ds:uri="http://schemas.microsoft.com/office/2006/metadata/properties"/>
    <ds:schemaRef ds:uri="http://schemas.microsoft.com/office/infopath/2007/PartnerControls"/>
    <ds:schemaRef ds:uri="456eedf5-09ea-42b1-9ba2-996382384138"/>
    <ds:schemaRef ds:uri="fcfb8454-d490-4959-b6ea-3ac41b5e174d"/>
  </ds:schemaRefs>
</ds:datastoreItem>
</file>

<file path=customXml/itemProps3.xml><?xml version="1.0" encoding="utf-8"?>
<ds:datastoreItem xmlns:ds="http://schemas.openxmlformats.org/officeDocument/2006/customXml" ds:itemID="{695C6DD2-39C1-4AE5-8F7C-2DA45117123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Gilbert Ramsay (Staff)</dc:creator>
  <keywords/>
  <dc:description/>
  <lastModifiedBy>Caitlin McDonald (Staff)</lastModifiedBy>
  <revision>108</revision>
  <dcterms:created xsi:type="dcterms:W3CDTF">2024-01-29T17:02:00.0000000Z</dcterms:created>
  <dcterms:modified xsi:type="dcterms:W3CDTF">2024-03-19T10:18:13.8151182Z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0x010100723AA620F78F4547A0F630CFC524124A</vt:lpwstr>
  </property>
  <property fmtid="{D5CDD505-2E9C-101B-9397-08002B2CF9AE}" pid="3" name="MediaServiceImageTags">
    <vt:lpwstr/>
  </property>
</Properties>
</file>