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324A1" w14:textId="2A2BF80C" w:rsidR="00DA2CD7" w:rsidRPr="008639A6" w:rsidRDefault="008639A6" w:rsidP="008639A6">
      <w:pPr>
        <w:rPr>
          <w:rFonts w:ascii="Baxter Sans Core" w:hAnsi="Baxter Sans Core"/>
          <w:b/>
          <w:bCs/>
        </w:rPr>
      </w:pPr>
      <w:r w:rsidRPr="008639A6">
        <w:rPr>
          <w:rFonts w:ascii="Baxter Sans Core" w:hAnsi="Baxter Sans Core"/>
          <w:b/>
          <w:bCs/>
        </w:rPr>
        <w:t xml:space="preserve">The </w:t>
      </w:r>
      <w:r>
        <w:rPr>
          <w:rFonts w:ascii="Baxter Sans Core" w:hAnsi="Baxter Sans Core"/>
          <w:b/>
          <w:bCs/>
        </w:rPr>
        <w:t>s</w:t>
      </w:r>
      <w:r w:rsidR="002B0677" w:rsidRPr="008639A6">
        <w:rPr>
          <w:rFonts w:ascii="Baxter Sans Core" w:hAnsi="Baxter Sans Core"/>
          <w:b/>
          <w:bCs/>
        </w:rPr>
        <w:t xml:space="preserve">tandard </w:t>
      </w:r>
      <w:r>
        <w:rPr>
          <w:rFonts w:ascii="Baxter Sans Core" w:hAnsi="Baxter Sans Core"/>
          <w:b/>
          <w:bCs/>
        </w:rPr>
        <w:t>c</w:t>
      </w:r>
      <w:r w:rsidR="002B0677" w:rsidRPr="008639A6">
        <w:rPr>
          <w:rFonts w:ascii="Baxter Sans Core" w:hAnsi="Baxter Sans Core"/>
          <w:b/>
          <w:bCs/>
        </w:rPr>
        <w:t>ontract</w:t>
      </w:r>
      <w:r>
        <w:rPr>
          <w:rFonts w:ascii="Baxter Sans Core" w:hAnsi="Baxter Sans Core"/>
          <w:b/>
          <w:bCs/>
        </w:rPr>
        <w:t>ual</w:t>
      </w:r>
      <w:r w:rsidR="002B0677" w:rsidRPr="008639A6">
        <w:rPr>
          <w:rFonts w:ascii="Baxter Sans Core" w:hAnsi="Baxter Sans Core"/>
          <w:b/>
          <w:bCs/>
        </w:rPr>
        <w:t xml:space="preserve"> </w:t>
      </w:r>
      <w:r>
        <w:rPr>
          <w:rFonts w:ascii="Baxter Sans Core" w:hAnsi="Baxter Sans Core"/>
          <w:b/>
          <w:bCs/>
        </w:rPr>
        <w:t>c</w:t>
      </w:r>
      <w:r w:rsidR="002B0677" w:rsidRPr="008639A6">
        <w:rPr>
          <w:rFonts w:ascii="Baxter Sans Core" w:hAnsi="Baxter Sans Core"/>
          <w:b/>
          <w:bCs/>
        </w:rPr>
        <w:t>lauses for</w:t>
      </w:r>
      <w:r w:rsidRPr="008639A6">
        <w:rPr>
          <w:rFonts w:ascii="Baxter Sans Core" w:hAnsi="Baxter Sans Core"/>
          <w:b/>
          <w:bCs/>
        </w:rPr>
        <w:t xml:space="preserve"> international transfers from</w:t>
      </w:r>
      <w:r w:rsidR="002B0677" w:rsidRPr="008639A6">
        <w:rPr>
          <w:rFonts w:ascii="Baxter Sans Core" w:hAnsi="Baxter Sans Core"/>
          <w:b/>
          <w:bCs/>
        </w:rPr>
        <w:t xml:space="preserve"> controller to </w:t>
      </w:r>
      <w:r w:rsidRPr="008639A6">
        <w:rPr>
          <w:rFonts w:ascii="Baxter Sans Core" w:hAnsi="Baxter Sans Core"/>
          <w:b/>
          <w:bCs/>
        </w:rPr>
        <w:t>controller</w:t>
      </w:r>
    </w:p>
    <w:p w14:paraId="0E885B25" w14:textId="5513F7A0" w:rsidR="002B0677" w:rsidRPr="002B0677" w:rsidRDefault="002B0677">
      <w:pPr>
        <w:rPr>
          <w:rFonts w:ascii="Baxter Sans Core" w:hAnsi="Baxter Sans Core"/>
          <w:b/>
          <w:bCs/>
        </w:rPr>
      </w:pPr>
      <w:r w:rsidRPr="002B0677">
        <w:rPr>
          <w:rFonts w:ascii="Baxter Sans Core" w:hAnsi="Baxter Sans Core"/>
          <w:b/>
          <w:bCs/>
        </w:rPr>
        <w:t xml:space="preserve">The Parties </w:t>
      </w:r>
    </w:p>
    <w:tbl>
      <w:tblPr>
        <w:tblStyle w:val="TableGrid"/>
        <w:tblW w:w="0" w:type="auto"/>
        <w:tblLook w:val="04A0" w:firstRow="1" w:lastRow="0" w:firstColumn="1" w:lastColumn="0" w:noHBand="0" w:noVBand="1"/>
      </w:tblPr>
      <w:tblGrid>
        <w:gridCol w:w="2972"/>
        <w:gridCol w:w="6044"/>
      </w:tblGrid>
      <w:tr w:rsidR="002B0677" w14:paraId="7B2255D8" w14:textId="77777777" w:rsidTr="002B0677">
        <w:tc>
          <w:tcPr>
            <w:tcW w:w="2972" w:type="dxa"/>
          </w:tcPr>
          <w:p w14:paraId="1D8CCE93" w14:textId="7E1B4D14" w:rsidR="002B0677" w:rsidRDefault="002B0677">
            <w:pPr>
              <w:rPr>
                <w:rFonts w:ascii="Baxter Sans Core" w:hAnsi="Baxter Sans Core"/>
              </w:rPr>
            </w:pPr>
            <w:r>
              <w:rPr>
                <w:rFonts w:ascii="Baxter Sans Core" w:hAnsi="Baxter Sans Core"/>
              </w:rPr>
              <w:t>Name of the data exporting organisation:</w:t>
            </w:r>
          </w:p>
        </w:tc>
        <w:tc>
          <w:tcPr>
            <w:tcW w:w="6044" w:type="dxa"/>
          </w:tcPr>
          <w:p w14:paraId="3DDDA57C" w14:textId="77777777" w:rsidR="002B0677" w:rsidRDefault="002B0677">
            <w:pPr>
              <w:rPr>
                <w:rFonts w:ascii="Baxter Sans Core" w:hAnsi="Baxter Sans Core"/>
              </w:rPr>
            </w:pPr>
          </w:p>
        </w:tc>
      </w:tr>
      <w:tr w:rsidR="002B0677" w14:paraId="0AE977F1" w14:textId="77777777" w:rsidTr="002B0677">
        <w:tc>
          <w:tcPr>
            <w:tcW w:w="2972" w:type="dxa"/>
          </w:tcPr>
          <w:p w14:paraId="6F442A77" w14:textId="65F4229F" w:rsidR="002B0677" w:rsidRDefault="002B0677">
            <w:pPr>
              <w:rPr>
                <w:rFonts w:ascii="Baxter Sans Core" w:hAnsi="Baxter Sans Core"/>
              </w:rPr>
            </w:pPr>
            <w:r>
              <w:rPr>
                <w:rFonts w:ascii="Baxter Sans Core" w:hAnsi="Baxter Sans Core"/>
              </w:rPr>
              <w:t>Address</w:t>
            </w:r>
            <w:r w:rsidR="008639A6">
              <w:rPr>
                <w:rFonts w:ascii="Baxter Sans Core" w:hAnsi="Baxter Sans Core"/>
              </w:rPr>
              <w:t xml:space="preserve"> and Country of establishment:</w:t>
            </w:r>
          </w:p>
        </w:tc>
        <w:tc>
          <w:tcPr>
            <w:tcW w:w="6044" w:type="dxa"/>
          </w:tcPr>
          <w:p w14:paraId="251DFFC2" w14:textId="6C6E8AC7" w:rsidR="002B0677" w:rsidRDefault="002B0677">
            <w:pPr>
              <w:rPr>
                <w:rFonts w:ascii="Baxter Sans Core" w:hAnsi="Baxter Sans Core"/>
              </w:rPr>
            </w:pPr>
          </w:p>
        </w:tc>
      </w:tr>
      <w:tr w:rsidR="002B0677" w14:paraId="6B7590EB" w14:textId="77777777" w:rsidTr="002B0677">
        <w:tc>
          <w:tcPr>
            <w:tcW w:w="2972" w:type="dxa"/>
          </w:tcPr>
          <w:p w14:paraId="39AB1073" w14:textId="2E333324" w:rsidR="002B0677" w:rsidRDefault="002B0677">
            <w:pPr>
              <w:rPr>
                <w:rFonts w:ascii="Baxter Sans Core" w:hAnsi="Baxter Sans Core"/>
              </w:rPr>
            </w:pPr>
            <w:r>
              <w:rPr>
                <w:rFonts w:ascii="Baxter Sans Core" w:hAnsi="Baxter Sans Core"/>
              </w:rPr>
              <w:t>Telephone:</w:t>
            </w:r>
          </w:p>
        </w:tc>
        <w:tc>
          <w:tcPr>
            <w:tcW w:w="6044" w:type="dxa"/>
          </w:tcPr>
          <w:p w14:paraId="72A2D295" w14:textId="77777777" w:rsidR="002B0677" w:rsidRDefault="002B0677">
            <w:pPr>
              <w:rPr>
                <w:rFonts w:ascii="Baxter Sans Core" w:hAnsi="Baxter Sans Core"/>
              </w:rPr>
            </w:pPr>
          </w:p>
        </w:tc>
      </w:tr>
      <w:tr w:rsidR="002B0677" w14:paraId="48FF4496" w14:textId="77777777" w:rsidTr="002B0677">
        <w:tc>
          <w:tcPr>
            <w:tcW w:w="2972" w:type="dxa"/>
          </w:tcPr>
          <w:p w14:paraId="175E092B" w14:textId="606BD7BF" w:rsidR="002B0677" w:rsidRDefault="002B0677">
            <w:pPr>
              <w:rPr>
                <w:rFonts w:ascii="Baxter Sans Core" w:hAnsi="Baxter Sans Core"/>
              </w:rPr>
            </w:pPr>
            <w:r>
              <w:rPr>
                <w:rFonts w:ascii="Baxter Sans Core" w:hAnsi="Baxter Sans Core"/>
              </w:rPr>
              <w:t>Fax:</w:t>
            </w:r>
          </w:p>
        </w:tc>
        <w:tc>
          <w:tcPr>
            <w:tcW w:w="6044" w:type="dxa"/>
          </w:tcPr>
          <w:p w14:paraId="0D9284DA" w14:textId="77777777" w:rsidR="002B0677" w:rsidRDefault="002B0677">
            <w:pPr>
              <w:rPr>
                <w:rFonts w:ascii="Baxter Sans Core" w:hAnsi="Baxter Sans Core"/>
              </w:rPr>
            </w:pPr>
          </w:p>
        </w:tc>
      </w:tr>
      <w:tr w:rsidR="002B0677" w14:paraId="00E186D7" w14:textId="77777777" w:rsidTr="002B0677">
        <w:tc>
          <w:tcPr>
            <w:tcW w:w="2972" w:type="dxa"/>
          </w:tcPr>
          <w:p w14:paraId="18456BB4" w14:textId="1AFADE4D" w:rsidR="002B0677" w:rsidRDefault="002B0677">
            <w:pPr>
              <w:rPr>
                <w:rFonts w:ascii="Baxter Sans Core" w:hAnsi="Baxter Sans Core"/>
              </w:rPr>
            </w:pPr>
            <w:r>
              <w:rPr>
                <w:rFonts w:ascii="Baxter Sans Core" w:hAnsi="Baxter Sans Core"/>
              </w:rPr>
              <w:t>Email address:</w:t>
            </w:r>
          </w:p>
        </w:tc>
        <w:tc>
          <w:tcPr>
            <w:tcW w:w="6044" w:type="dxa"/>
          </w:tcPr>
          <w:p w14:paraId="3A419442" w14:textId="77777777" w:rsidR="002B0677" w:rsidRDefault="002B0677">
            <w:pPr>
              <w:rPr>
                <w:rFonts w:ascii="Baxter Sans Core" w:hAnsi="Baxter Sans Core"/>
              </w:rPr>
            </w:pPr>
          </w:p>
        </w:tc>
      </w:tr>
      <w:tr w:rsidR="002B0677" w14:paraId="303C15BC" w14:textId="77777777" w:rsidTr="002B0677">
        <w:tc>
          <w:tcPr>
            <w:tcW w:w="2972" w:type="dxa"/>
            <w:tcBorders>
              <w:bottom w:val="single" w:sz="4" w:space="0" w:color="auto"/>
            </w:tcBorders>
          </w:tcPr>
          <w:p w14:paraId="4133955B" w14:textId="77777777" w:rsidR="002B0677" w:rsidRDefault="002B0677">
            <w:pPr>
              <w:rPr>
                <w:rFonts w:ascii="Baxter Sans Core" w:hAnsi="Baxter Sans Core"/>
              </w:rPr>
            </w:pPr>
            <w:r>
              <w:rPr>
                <w:rFonts w:ascii="Baxter Sans Core" w:hAnsi="Baxter Sans Core"/>
              </w:rPr>
              <w:t>Other information needed to identify the organisation:</w:t>
            </w:r>
          </w:p>
          <w:p w14:paraId="54020EDD" w14:textId="77777777" w:rsidR="00AF0864" w:rsidRDefault="00AF0864">
            <w:pPr>
              <w:rPr>
                <w:rFonts w:ascii="Baxter Sans Core" w:hAnsi="Baxter Sans Core"/>
              </w:rPr>
            </w:pPr>
          </w:p>
          <w:p w14:paraId="66FE97EE" w14:textId="3D70963E" w:rsidR="00AF0864" w:rsidRDefault="00AF0864">
            <w:pPr>
              <w:rPr>
                <w:rFonts w:ascii="Baxter Sans Core" w:hAnsi="Baxter Sans Core"/>
              </w:rPr>
            </w:pPr>
            <w:r w:rsidRPr="00AF0864">
              <w:rPr>
                <w:rFonts w:ascii="Baxter Sans Core" w:hAnsi="Baxter Sans Core"/>
                <w:sz w:val="18"/>
                <w:szCs w:val="18"/>
                <w:highlight w:val="yellow"/>
              </w:rPr>
              <w:t>[Note: for companies outwith the UK, is possible, it is helpful to include the registration number and country of incorporation]</w:t>
            </w:r>
          </w:p>
        </w:tc>
        <w:tc>
          <w:tcPr>
            <w:tcW w:w="6044" w:type="dxa"/>
            <w:tcBorders>
              <w:bottom w:val="single" w:sz="4" w:space="0" w:color="auto"/>
            </w:tcBorders>
          </w:tcPr>
          <w:p w14:paraId="777D4E96" w14:textId="1D3CC922" w:rsidR="002B0677" w:rsidRDefault="002B0677">
            <w:pPr>
              <w:rPr>
                <w:rFonts w:ascii="Baxter Sans Core" w:hAnsi="Baxter Sans Core"/>
              </w:rPr>
            </w:pPr>
            <w:r>
              <w:rPr>
                <w:rFonts w:ascii="Baxter Sans Core" w:hAnsi="Baxter Sans Core"/>
              </w:rPr>
              <w:t>(delete as appropriate)</w:t>
            </w:r>
          </w:p>
          <w:p w14:paraId="24336025" w14:textId="52364AB2" w:rsidR="002B0677" w:rsidRDefault="002B0677">
            <w:pPr>
              <w:rPr>
                <w:rFonts w:ascii="Baxter Sans Core" w:hAnsi="Baxter Sans Core"/>
              </w:rPr>
            </w:pPr>
            <w:r>
              <w:rPr>
                <w:rFonts w:ascii="Baxter Sans Core" w:hAnsi="Baxter Sans Core"/>
              </w:rPr>
              <w:t>A company/limited liability partnership</w:t>
            </w:r>
            <w:r w:rsidR="00AF0864">
              <w:rPr>
                <w:rFonts w:ascii="Baxter Sans Core" w:hAnsi="Baxter Sans Core"/>
              </w:rPr>
              <w:t>/charity</w:t>
            </w:r>
            <w:r>
              <w:rPr>
                <w:rFonts w:ascii="Baxter Sans Core" w:hAnsi="Baxter Sans Core"/>
              </w:rPr>
              <w:t xml:space="preserve"> registered in England and Wales/Scotland/Norther</w:t>
            </w:r>
            <w:r w:rsidR="00AF0864">
              <w:rPr>
                <w:rFonts w:ascii="Baxter Sans Core" w:hAnsi="Baxter Sans Core"/>
              </w:rPr>
              <w:t>n</w:t>
            </w:r>
            <w:r>
              <w:rPr>
                <w:rFonts w:ascii="Baxter Sans Core" w:hAnsi="Baxter Sans Core"/>
              </w:rPr>
              <w:t xml:space="preserve"> Ireland.</w:t>
            </w:r>
          </w:p>
          <w:p w14:paraId="2334ACC6" w14:textId="77777777" w:rsidR="002B0677" w:rsidRDefault="002B0677">
            <w:pPr>
              <w:rPr>
                <w:rFonts w:ascii="Baxter Sans Core" w:hAnsi="Baxter Sans Core"/>
              </w:rPr>
            </w:pPr>
          </w:p>
          <w:p w14:paraId="40F4F552" w14:textId="5E769848" w:rsidR="002B0677" w:rsidRDefault="002B0677">
            <w:pPr>
              <w:rPr>
                <w:rFonts w:ascii="Baxter Sans Core" w:hAnsi="Baxter Sans Core"/>
              </w:rPr>
            </w:pPr>
            <w:r>
              <w:rPr>
                <w:rFonts w:ascii="Baxter Sans Core" w:hAnsi="Baxter Sans Core"/>
              </w:rPr>
              <w:t>Company</w:t>
            </w:r>
            <w:r w:rsidR="00AF0864">
              <w:rPr>
                <w:rFonts w:ascii="Baxter Sans Core" w:hAnsi="Baxter Sans Core"/>
              </w:rPr>
              <w:t>/charity</w:t>
            </w:r>
            <w:r>
              <w:rPr>
                <w:rFonts w:ascii="Baxter Sans Core" w:hAnsi="Baxter Sans Core"/>
              </w:rPr>
              <w:t xml:space="preserve"> number:</w:t>
            </w:r>
          </w:p>
          <w:p w14:paraId="50177DA5" w14:textId="139D6ABC" w:rsidR="002B0677" w:rsidRDefault="002B0677">
            <w:pPr>
              <w:rPr>
                <w:rFonts w:ascii="Baxter Sans Core" w:hAnsi="Baxter Sans Core"/>
              </w:rPr>
            </w:pPr>
          </w:p>
        </w:tc>
      </w:tr>
      <w:tr w:rsidR="002B0677" w14:paraId="27F1BF08" w14:textId="77777777" w:rsidTr="005B46BC">
        <w:tc>
          <w:tcPr>
            <w:tcW w:w="9016" w:type="dxa"/>
            <w:gridSpan w:val="2"/>
            <w:tcBorders>
              <w:bottom w:val="single" w:sz="4" w:space="0" w:color="auto"/>
            </w:tcBorders>
          </w:tcPr>
          <w:p w14:paraId="040B68E0" w14:textId="77777777" w:rsidR="002B0677" w:rsidRDefault="002B0677">
            <w:pPr>
              <w:rPr>
                <w:rFonts w:ascii="Baxter Sans Core" w:hAnsi="Baxter Sans Core"/>
              </w:rPr>
            </w:pPr>
          </w:p>
          <w:p w14:paraId="715D6B7E" w14:textId="20D353CF" w:rsidR="002B0677" w:rsidRDefault="002B0677">
            <w:pPr>
              <w:rPr>
                <w:rFonts w:ascii="Baxter Sans Core" w:hAnsi="Baxter Sans Core"/>
              </w:rPr>
            </w:pPr>
            <w:r>
              <w:rPr>
                <w:rFonts w:ascii="Baxter Sans Core" w:hAnsi="Baxter Sans Core"/>
              </w:rPr>
              <w:t xml:space="preserve">                                                             (the “</w:t>
            </w:r>
            <w:r w:rsidRPr="002B0677">
              <w:rPr>
                <w:rFonts w:ascii="Baxter Sans Core" w:hAnsi="Baxter Sans Core"/>
                <w:b/>
                <w:bCs/>
              </w:rPr>
              <w:t>data exporter</w:t>
            </w:r>
            <w:r>
              <w:rPr>
                <w:rFonts w:ascii="Baxter Sans Core" w:hAnsi="Baxter Sans Core"/>
              </w:rPr>
              <w:t>”)</w:t>
            </w:r>
          </w:p>
        </w:tc>
      </w:tr>
      <w:tr w:rsidR="002B0677" w14:paraId="76362A8E" w14:textId="77777777" w:rsidTr="002B0677">
        <w:tc>
          <w:tcPr>
            <w:tcW w:w="2972" w:type="dxa"/>
            <w:tcBorders>
              <w:top w:val="nil"/>
              <w:left w:val="nil"/>
              <w:bottom w:val="nil"/>
              <w:right w:val="nil"/>
            </w:tcBorders>
          </w:tcPr>
          <w:p w14:paraId="648DEFCB" w14:textId="04E4813E" w:rsidR="002B0677" w:rsidRDefault="002B0677">
            <w:pPr>
              <w:rPr>
                <w:rFonts w:ascii="Baxter Sans Core" w:hAnsi="Baxter Sans Core"/>
              </w:rPr>
            </w:pPr>
          </w:p>
        </w:tc>
        <w:tc>
          <w:tcPr>
            <w:tcW w:w="6044" w:type="dxa"/>
            <w:tcBorders>
              <w:top w:val="nil"/>
              <w:left w:val="nil"/>
              <w:bottom w:val="nil"/>
              <w:right w:val="nil"/>
            </w:tcBorders>
          </w:tcPr>
          <w:p w14:paraId="3435276C" w14:textId="77777777" w:rsidR="002B0677" w:rsidRDefault="002B0677">
            <w:pPr>
              <w:rPr>
                <w:rFonts w:ascii="Baxter Sans Core" w:hAnsi="Baxter Sans Core"/>
              </w:rPr>
            </w:pPr>
          </w:p>
        </w:tc>
      </w:tr>
      <w:tr w:rsidR="002B0677" w14:paraId="04F4EFDD" w14:textId="77777777" w:rsidTr="002B0677">
        <w:tc>
          <w:tcPr>
            <w:tcW w:w="2972" w:type="dxa"/>
            <w:tcBorders>
              <w:top w:val="nil"/>
              <w:left w:val="nil"/>
              <w:bottom w:val="nil"/>
              <w:right w:val="nil"/>
            </w:tcBorders>
          </w:tcPr>
          <w:p w14:paraId="21D90995" w14:textId="77777777" w:rsidR="002B0677" w:rsidRPr="002B0677" w:rsidRDefault="002B0677">
            <w:pPr>
              <w:rPr>
                <w:rFonts w:ascii="Baxter Sans Core" w:hAnsi="Baxter Sans Core"/>
              </w:rPr>
            </w:pPr>
            <w:r w:rsidRPr="002B0677">
              <w:rPr>
                <w:rFonts w:ascii="Baxter Sans Core" w:hAnsi="Baxter Sans Core"/>
              </w:rPr>
              <w:t>And</w:t>
            </w:r>
          </w:p>
          <w:p w14:paraId="7B435BBE" w14:textId="1E516363" w:rsidR="002B0677" w:rsidRDefault="002B0677">
            <w:pPr>
              <w:rPr>
                <w:rFonts w:ascii="Baxter Sans Core" w:hAnsi="Baxter Sans Core"/>
              </w:rPr>
            </w:pPr>
          </w:p>
        </w:tc>
        <w:tc>
          <w:tcPr>
            <w:tcW w:w="6044" w:type="dxa"/>
            <w:tcBorders>
              <w:top w:val="nil"/>
              <w:left w:val="nil"/>
              <w:bottom w:val="nil"/>
              <w:right w:val="nil"/>
            </w:tcBorders>
          </w:tcPr>
          <w:p w14:paraId="622372B8" w14:textId="77777777" w:rsidR="002B0677" w:rsidRDefault="002B0677">
            <w:pPr>
              <w:rPr>
                <w:rFonts w:ascii="Baxter Sans Core" w:hAnsi="Baxter Sans Core"/>
              </w:rPr>
            </w:pPr>
          </w:p>
        </w:tc>
      </w:tr>
      <w:tr w:rsidR="002B0677" w14:paraId="3996CC15" w14:textId="77777777" w:rsidTr="002B0677">
        <w:tc>
          <w:tcPr>
            <w:tcW w:w="2972" w:type="dxa"/>
          </w:tcPr>
          <w:p w14:paraId="22F5DA3A" w14:textId="2C0BA0CA" w:rsidR="002B0677" w:rsidRDefault="002B0677" w:rsidP="005B46BC">
            <w:pPr>
              <w:rPr>
                <w:rFonts w:ascii="Baxter Sans Core" w:hAnsi="Baxter Sans Core"/>
              </w:rPr>
            </w:pPr>
            <w:r>
              <w:rPr>
                <w:rFonts w:ascii="Baxter Sans Core" w:hAnsi="Baxter Sans Core"/>
              </w:rPr>
              <w:t>Name of the data importing organisation:</w:t>
            </w:r>
          </w:p>
        </w:tc>
        <w:tc>
          <w:tcPr>
            <w:tcW w:w="6044" w:type="dxa"/>
          </w:tcPr>
          <w:p w14:paraId="4CC195A5" w14:textId="77777777" w:rsidR="002B0677" w:rsidRDefault="002B0677" w:rsidP="005B46BC">
            <w:pPr>
              <w:rPr>
                <w:rFonts w:ascii="Baxter Sans Core" w:hAnsi="Baxter Sans Core"/>
              </w:rPr>
            </w:pPr>
          </w:p>
        </w:tc>
      </w:tr>
      <w:tr w:rsidR="002B0677" w14:paraId="15E87292" w14:textId="77777777" w:rsidTr="002B0677">
        <w:tc>
          <w:tcPr>
            <w:tcW w:w="2972" w:type="dxa"/>
          </w:tcPr>
          <w:p w14:paraId="6920261B" w14:textId="08171EEB" w:rsidR="002B0677" w:rsidRDefault="002B0677" w:rsidP="005B46BC">
            <w:pPr>
              <w:rPr>
                <w:rFonts w:ascii="Baxter Sans Core" w:hAnsi="Baxter Sans Core"/>
              </w:rPr>
            </w:pPr>
            <w:r>
              <w:rPr>
                <w:rFonts w:ascii="Baxter Sans Core" w:hAnsi="Baxter Sans Core"/>
              </w:rPr>
              <w:t>Address</w:t>
            </w:r>
            <w:r w:rsidR="008639A6">
              <w:rPr>
                <w:rFonts w:ascii="Baxter Sans Core" w:hAnsi="Baxter Sans Core"/>
              </w:rPr>
              <w:t xml:space="preserve"> and Country of establishment</w:t>
            </w:r>
            <w:r>
              <w:rPr>
                <w:rFonts w:ascii="Baxter Sans Core" w:hAnsi="Baxter Sans Core"/>
              </w:rPr>
              <w:t>:</w:t>
            </w:r>
          </w:p>
        </w:tc>
        <w:tc>
          <w:tcPr>
            <w:tcW w:w="6044" w:type="dxa"/>
          </w:tcPr>
          <w:p w14:paraId="1162C9E8" w14:textId="77777777" w:rsidR="002B0677" w:rsidRDefault="002B0677" w:rsidP="005B46BC">
            <w:pPr>
              <w:rPr>
                <w:rFonts w:ascii="Baxter Sans Core" w:hAnsi="Baxter Sans Core"/>
              </w:rPr>
            </w:pPr>
          </w:p>
        </w:tc>
      </w:tr>
      <w:tr w:rsidR="002B0677" w14:paraId="108A9FD1" w14:textId="77777777" w:rsidTr="002B0677">
        <w:tc>
          <w:tcPr>
            <w:tcW w:w="2972" w:type="dxa"/>
          </w:tcPr>
          <w:p w14:paraId="118001BD" w14:textId="77777777" w:rsidR="002B0677" w:rsidRDefault="002B0677" w:rsidP="005B46BC">
            <w:pPr>
              <w:rPr>
                <w:rFonts w:ascii="Baxter Sans Core" w:hAnsi="Baxter Sans Core"/>
              </w:rPr>
            </w:pPr>
            <w:r>
              <w:rPr>
                <w:rFonts w:ascii="Baxter Sans Core" w:hAnsi="Baxter Sans Core"/>
              </w:rPr>
              <w:t>Telephone:</w:t>
            </w:r>
          </w:p>
        </w:tc>
        <w:tc>
          <w:tcPr>
            <w:tcW w:w="6044" w:type="dxa"/>
          </w:tcPr>
          <w:p w14:paraId="76CF7A10" w14:textId="77777777" w:rsidR="002B0677" w:rsidRDefault="002B0677" w:rsidP="005B46BC">
            <w:pPr>
              <w:rPr>
                <w:rFonts w:ascii="Baxter Sans Core" w:hAnsi="Baxter Sans Core"/>
              </w:rPr>
            </w:pPr>
          </w:p>
        </w:tc>
      </w:tr>
      <w:tr w:rsidR="002B0677" w14:paraId="3AA8C22F" w14:textId="77777777" w:rsidTr="002B0677">
        <w:tc>
          <w:tcPr>
            <w:tcW w:w="2972" w:type="dxa"/>
          </w:tcPr>
          <w:p w14:paraId="3121CCE6" w14:textId="77777777" w:rsidR="002B0677" w:rsidRDefault="002B0677" w:rsidP="005B46BC">
            <w:pPr>
              <w:rPr>
                <w:rFonts w:ascii="Baxter Sans Core" w:hAnsi="Baxter Sans Core"/>
              </w:rPr>
            </w:pPr>
            <w:r>
              <w:rPr>
                <w:rFonts w:ascii="Baxter Sans Core" w:hAnsi="Baxter Sans Core"/>
              </w:rPr>
              <w:t>Fax:</w:t>
            </w:r>
          </w:p>
        </w:tc>
        <w:tc>
          <w:tcPr>
            <w:tcW w:w="6044" w:type="dxa"/>
          </w:tcPr>
          <w:p w14:paraId="78BE6154" w14:textId="77777777" w:rsidR="002B0677" w:rsidRDefault="002B0677" w:rsidP="005B46BC">
            <w:pPr>
              <w:rPr>
                <w:rFonts w:ascii="Baxter Sans Core" w:hAnsi="Baxter Sans Core"/>
              </w:rPr>
            </w:pPr>
          </w:p>
        </w:tc>
      </w:tr>
      <w:tr w:rsidR="002B0677" w14:paraId="6C0E38A3" w14:textId="77777777" w:rsidTr="002B0677">
        <w:tc>
          <w:tcPr>
            <w:tcW w:w="2972" w:type="dxa"/>
          </w:tcPr>
          <w:p w14:paraId="772E69DA" w14:textId="77777777" w:rsidR="002B0677" w:rsidRDefault="002B0677" w:rsidP="005B46BC">
            <w:pPr>
              <w:rPr>
                <w:rFonts w:ascii="Baxter Sans Core" w:hAnsi="Baxter Sans Core"/>
              </w:rPr>
            </w:pPr>
            <w:r>
              <w:rPr>
                <w:rFonts w:ascii="Baxter Sans Core" w:hAnsi="Baxter Sans Core"/>
              </w:rPr>
              <w:t>Email address:</w:t>
            </w:r>
          </w:p>
        </w:tc>
        <w:tc>
          <w:tcPr>
            <w:tcW w:w="6044" w:type="dxa"/>
          </w:tcPr>
          <w:p w14:paraId="4A9FB5CC" w14:textId="77777777" w:rsidR="002B0677" w:rsidRDefault="002B0677" w:rsidP="005B46BC">
            <w:pPr>
              <w:rPr>
                <w:rFonts w:ascii="Baxter Sans Core" w:hAnsi="Baxter Sans Core"/>
              </w:rPr>
            </w:pPr>
          </w:p>
        </w:tc>
      </w:tr>
      <w:tr w:rsidR="002B0677" w14:paraId="04217D56" w14:textId="77777777" w:rsidTr="002B0677">
        <w:tc>
          <w:tcPr>
            <w:tcW w:w="2972" w:type="dxa"/>
          </w:tcPr>
          <w:p w14:paraId="7DB4029A" w14:textId="77777777" w:rsidR="002B0677" w:rsidRDefault="002B0677" w:rsidP="005B46BC">
            <w:pPr>
              <w:rPr>
                <w:rFonts w:ascii="Baxter Sans Core" w:hAnsi="Baxter Sans Core"/>
              </w:rPr>
            </w:pPr>
            <w:r>
              <w:rPr>
                <w:rFonts w:ascii="Baxter Sans Core" w:hAnsi="Baxter Sans Core"/>
              </w:rPr>
              <w:t>Other information needed to identify the organisation:</w:t>
            </w:r>
          </w:p>
          <w:p w14:paraId="6731E258" w14:textId="77777777" w:rsidR="00AF0864" w:rsidRDefault="00AF0864" w:rsidP="005B46BC">
            <w:pPr>
              <w:rPr>
                <w:rFonts w:ascii="Baxter Sans Core" w:hAnsi="Baxter Sans Core"/>
              </w:rPr>
            </w:pPr>
          </w:p>
          <w:p w14:paraId="789FA3C5" w14:textId="7FC53616" w:rsidR="00AF0864" w:rsidRDefault="00AF0864" w:rsidP="005B46BC">
            <w:pPr>
              <w:rPr>
                <w:rFonts w:ascii="Baxter Sans Core" w:hAnsi="Baxter Sans Core"/>
              </w:rPr>
            </w:pPr>
            <w:r w:rsidRPr="00AF0864">
              <w:rPr>
                <w:rFonts w:ascii="Baxter Sans Core" w:hAnsi="Baxter Sans Core"/>
                <w:sz w:val="18"/>
                <w:szCs w:val="18"/>
                <w:highlight w:val="yellow"/>
              </w:rPr>
              <w:t>[Note: for companies outwith the UK, is possible, it is helpful to include the registration number and country of incorporation]</w:t>
            </w:r>
          </w:p>
        </w:tc>
        <w:tc>
          <w:tcPr>
            <w:tcW w:w="6044" w:type="dxa"/>
          </w:tcPr>
          <w:p w14:paraId="1F5AC5C3" w14:textId="77777777" w:rsidR="002B0677" w:rsidRDefault="002B0677" w:rsidP="005B46BC">
            <w:pPr>
              <w:rPr>
                <w:rFonts w:ascii="Baxter Sans Core" w:hAnsi="Baxter Sans Core"/>
              </w:rPr>
            </w:pPr>
            <w:r>
              <w:rPr>
                <w:rFonts w:ascii="Baxter Sans Core" w:hAnsi="Baxter Sans Core"/>
              </w:rPr>
              <w:t>(delete as appropriate)</w:t>
            </w:r>
          </w:p>
          <w:p w14:paraId="786193CA" w14:textId="42A183C4" w:rsidR="002B0677" w:rsidRDefault="002B0677" w:rsidP="005B46BC">
            <w:pPr>
              <w:rPr>
                <w:rFonts w:ascii="Baxter Sans Core" w:hAnsi="Baxter Sans Core"/>
              </w:rPr>
            </w:pPr>
            <w:r>
              <w:rPr>
                <w:rFonts w:ascii="Baxter Sans Core" w:hAnsi="Baxter Sans Core"/>
              </w:rPr>
              <w:t>A company/limited liability partnership</w:t>
            </w:r>
            <w:r w:rsidR="00AF0864">
              <w:rPr>
                <w:rFonts w:ascii="Baxter Sans Core" w:hAnsi="Baxter Sans Core"/>
              </w:rPr>
              <w:t>/charity</w:t>
            </w:r>
            <w:r>
              <w:rPr>
                <w:rFonts w:ascii="Baxter Sans Core" w:hAnsi="Baxter Sans Core"/>
              </w:rPr>
              <w:t xml:space="preserve"> registered in England and Wales/Scotland/Norther Ireland.</w:t>
            </w:r>
          </w:p>
          <w:p w14:paraId="526FB74D" w14:textId="77777777" w:rsidR="002B0677" w:rsidRDefault="002B0677" w:rsidP="005B46BC">
            <w:pPr>
              <w:rPr>
                <w:rFonts w:ascii="Baxter Sans Core" w:hAnsi="Baxter Sans Core"/>
              </w:rPr>
            </w:pPr>
          </w:p>
          <w:p w14:paraId="2D006B4F" w14:textId="3A0545C6" w:rsidR="002B0677" w:rsidRDefault="002B0677" w:rsidP="00AF0864">
            <w:pPr>
              <w:rPr>
                <w:rFonts w:ascii="Baxter Sans Core" w:hAnsi="Baxter Sans Core"/>
              </w:rPr>
            </w:pPr>
            <w:r>
              <w:rPr>
                <w:rFonts w:ascii="Baxter Sans Core" w:hAnsi="Baxter Sans Core"/>
              </w:rPr>
              <w:t>Company</w:t>
            </w:r>
            <w:r w:rsidR="00AF0864">
              <w:rPr>
                <w:rFonts w:ascii="Baxter Sans Core" w:hAnsi="Baxter Sans Core"/>
              </w:rPr>
              <w:t>/charity</w:t>
            </w:r>
            <w:r>
              <w:rPr>
                <w:rFonts w:ascii="Baxter Sans Core" w:hAnsi="Baxter Sans Core"/>
              </w:rPr>
              <w:t xml:space="preserve"> number: </w:t>
            </w:r>
          </w:p>
        </w:tc>
      </w:tr>
      <w:tr w:rsidR="002B0677" w14:paraId="795C0163" w14:textId="77777777" w:rsidTr="005B46BC">
        <w:tc>
          <w:tcPr>
            <w:tcW w:w="9016" w:type="dxa"/>
            <w:gridSpan w:val="2"/>
            <w:tcBorders>
              <w:bottom w:val="single" w:sz="4" w:space="0" w:color="auto"/>
            </w:tcBorders>
          </w:tcPr>
          <w:p w14:paraId="36E8D1A0" w14:textId="77777777" w:rsidR="002B0677" w:rsidRDefault="002B0677" w:rsidP="002B0677">
            <w:pPr>
              <w:rPr>
                <w:rFonts w:ascii="Baxter Sans Core" w:hAnsi="Baxter Sans Core"/>
              </w:rPr>
            </w:pPr>
          </w:p>
          <w:p w14:paraId="4BC255A2" w14:textId="1C637CF9" w:rsidR="002B0677" w:rsidRDefault="002B0677" w:rsidP="002B0677">
            <w:pPr>
              <w:rPr>
                <w:rFonts w:ascii="Baxter Sans Core" w:hAnsi="Baxter Sans Core"/>
              </w:rPr>
            </w:pPr>
            <w:r>
              <w:rPr>
                <w:rFonts w:ascii="Baxter Sans Core" w:hAnsi="Baxter Sans Core"/>
              </w:rPr>
              <w:t xml:space="preserve">                                                             (the “</w:t>
            </w:r>
            <w:r w:rsidRPr="002B0677">
              <w:rPr>
                <w:rFonts w:ascii="Baxter Sans Core" w:hAnsi="Baxter Sans Core"/>
                <w:b/>
                <w:bCs/>
              </w:rPr>
              <w:t>data</w:t>
            </w:r>
            <w:r>
              <w:rPr>
                <w:rFonts w:ascii="Baxter Sans Core" w:hAnsi="Baxter Sans Core"/>
                <w:b/>
                <w:bCs/>
              </w:rPr>
              <w:t xml:space="preserve"> importer</w:t>
            </w:r>
            <w:r>
              <w:rPr>
                <w:rFonts w:ascii="Baxter Sans Core" w:hAnsi="Baxter Sans Core"/>
              </w:rPr>
              <w:t>”)</w:t>
            </w:r>
          </w:p>
        </w:tc>
      </w:tr>
    </w:tbl>
    <w:p w14:paraId="23AC110C" w14:textId="2FBE3074" w:rsidR="002B0677" w:rsidRDefault="002B0677">
      <w:pPr>
        <w:rPr>
          <w:rFonts w:ascii="Baxter Sans Core" w:hAnsi="Baxter Sans Core"/>
        </w:rPr>
      </w:pPr>
    </w:p>
    <w:p w14:paraId="2E559D5F" w14:textId="5E7A6E40" w:rsidR="002B0677" w:rsidRPr="002B0677" w:rsidRDefault="002B0677">
      <w:pPr>
        <w:rPr>
          <w:rFonts w:ascii="Baxter Sans Core" w:hAnsi="Baxter Sans Core"/>
          <w:b/>
          <w:bCs/>
        </w:rPr>
      </w:pPr>
      <w:r w:rsidRPr="002B0677">
        <w:rPr>
          <w:rFonts w:ascii="Baxter Sans Core" w:hAnsi="Baxter Sans Core"/>
          <w:b/>
          <w:bCs/>
        </w:rPr>
        <w:t>Clause 1. Definitions</w:t>
      </w:r>
    </w:p>
    <w:p w14:paraId="34E2A922" w14:textId="77777777" w:rsidR="002B0677" w:rsidRPr="002B0677" w:rsidRDefault="002B0677" w:rsidP="002B0677">
      <w:pPr>
        <w:pStyle w:val="Heading2"/>
        <w:numPr>
          <w:ilvl w:val="0"/>
          <w:numId w:val="0"/>
        </w:numPr>
        <w:spacing w:after="0" w:line="276" w:lineRule="auto"/>
        <w:ind w:left="720" w:hanging="720"/>
        <w:jc w:val="left"/>
        <w:rPr>
          <w:rFonts w:ascii="Baxter Sans Core" w:eastAsiaTheme="minorHAnsi" w:hAnsi="Baxter Sans Core" w:cstheme="minorBidi"/>
          <w:szCs w:val="22"/>
          <w:lang w:eastAsia="en-US"/>
        </w:rPr>
      </w:pPr>
      <w:r w:rsidRPr="002B0677">
        <w:rPr>
          <w:rFonts w:ascii="Baxter Sans Core" w:eastAsiaTheme="minorHAnsi" w:hAnsi="Baxter Sans Core" w:cstheme="minorBidi"/>
          <w:szCs w:val="22"/>
          <w:lang w:eastAsia="en-US"/>
        </w:rPr>
        <w:t>For the purposes of the Clauses:</w:t>
      </w:r>
    </w:p>
    <w:p w14:paraId="767F48A7" w14:textId="77777777" w:rsidR="002B0677" w:rsidRPr="002B0677" w:rsidRDefault="002B0677"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0D145303" w14:textId="133D4853" w:rsidR="002B0677"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(a)</w:t>
      </w:r>
      <w:r w:rsidRPr="008639A6">
        <w:rPr>
          <w:rFonts w:ascii="Baxter Sans Core" w:eastAsiaTheme="minorHAnsi" w:hAnsi="Baxter Sans Core" w:cstheme="minorBidi"/>
          <w:szCs w:val="22"/>
          <w:lang w:eastAsia="en-US"/>
        </w:rPr>
        <w:tab/>
        <w:t>‘personal data’, ‘special categories of data/sensitive data’, ‘process/processing’, ‘controller’, ‘processor’, ‘data subject’ and ‘the Commissioner’ shall have the same meaning as in the UK GDPR</w:t>
      </w:r>
    </w:p>
    <w:p w14:paraId="310C584B"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7C9A92A6" w14:textId="1EB71E37" w:rsid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(b)</w:t>
      </w:r>
      <w:r w:rsidRPr="008639A6">
        <w:rPr>
          <w:rFonts w:ascii="Baxter Sans Core" w:eastAsiaTheme="minorHAnsi" w:hAnsi="Baxter Sans Core" w:cstheme="minorBidi"/>
          <w:szCs w:val="22"/>
          <w:lang w:eastAsia="en-US"/>
        </w:rPr>
        <w:tab/>
        <w:t>‘the data exporter’ shall mean the controller who transfers the personal data;</w:t>
      </w:r>
    </w:p>
    <w:p w14:paraId="720EDFFF"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0D86B136" w14:textId="3FB4266F" w:rsid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(c)</w:t>
      </w:r>
      <w:r w:rsidRPr="008639A6">
        <w:rPr>
          <w:rFonts w:ascii="Baxter Sans Core" w:eastAsiaTheme="minorHAnsi" w:hAnsi="Baxter Sans Core" w:cstheme="minorBidi"/>
          <w:szCs w:val="22"/>
          <w:lang w:eastAsia="en-US"/>
        </w:rPr>
        <w:tab/>
        <w:t xml:space="preserve">‘the data importer’ shall mean the controller who agrees to receive from the data exporter personal data for further processing in accordance with the terms of these </w:t>
      </w:r>
      <w:r w:rsidRPr="008639A6">
        <w:rPr>
          <w:rFonts w:ascii="Baxter Sans Core" w:eastAsiaTheme="minorHAnsi" w:hAnsi="Baxter Sans Core" w:cstheme="minorBidi"/>
          <w:szCs w:val="22"/>
          <w:lang w:eastAsia="en-US"/>
        </w:rPr>
        <w:lastRenderedPageBreak/>
        <w:t>clauses and who is not subject to a third country’s system covered by UK adequacy regulations issued under Section 17A Data Protection Act 2018 or Paragraphs 4 and 5 of Schedule 21 of the Data Protection Act 2018;</w:t>
      </w:r>
    </w:p>
    <w:p w14:paraId="7D334045"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7E08E437" w14:textId="32359000" w:rsid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(d)</w:t>
      </w:r>
      <w:r w:rsidRPr="008639A6">
        <w:rPr>
          <w:rFonts w:ascii="Baxter Sans Core" w:eastAsiaTheme="minorHAnsi" w:hAnsi="Baxter Sans Core" w:cstheme="minorBidi"/>
          <w:szCs w:val="22"/>
          <w:lang w:eastAsia="en-US"/>
        </w:rPr>
        <w:tab/>
        <w:t>“clauses” shall mean these contractual clauses, which are a free-standing document that does not incorporate commercial business terms established by the parties under separate commercial arrangements.</w:t>
      </w:r>
    </w:p>
    <w:p w14:paraId="4BE2306F"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60EEFB16" w14:textId="4B236192" w:rsidR="008639A6" w:rsidRPr="008639A6" w:rsidRDefault="008639A6" w:rsidP="008639A6">
      <w:pPr>
        <w:pStyle w:val="Heading2"/>
        <w:numPr>
          <w:ilvl w:val="0"/>
          <w:numId w:val="0"/>
        </w:numPr>
        <w:overflowPunct w:val="0"/>
        <w:autoSpaceDE w:val="0"/>
        <w:autoSpaceDN w:val="0"/>
        <w:spacing w:after="0" w:line="276" w:lineRule="auto"/>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The details of the transfer (as well as the personal data covered) are specified in Annex B, which forms an integral part of the clauses.</w:t>
      </w:r>
    </w:p>
    <w:p w14:paraId="5DF25759" w14:textId="77777777" w:rsidR="008639A6" w:rsidRDefault="008639A6" w:rsidP="008639A6">
      <w:pPr>
        <w:ind w:left="720" w:hanging="720"/>
        <w:rPr>
          <w:rFonts w:ascii="Baxter Sans Core" w:hAnsi="Baxter Sans Core"/>
        </w:rPr>
      </w:pPr>
    </w:p>
    <w:p w14:paraId="28B2C646" w14:textId="2192128E" w:rsidR="002B0677" w:rsidRDefault="008639A6" w:rsidP="002B0677">
      <w:pPr>
        <w:rPr>
          <w:rFonts w:ascii="Baxter Sans Core" w:hAnsi="Baxter Sans Core"/>
          <w:b/>
          <w:bCs/>
        </w:rPr>
      </w:pPr>
      <w:r>
        <w:rPr>
          <w:rFonts w:ascii="Baxter Sans Core" w:hAnsi="Baxter Sans Core"/>
          <w:b/>
          <w:bCs/>
        </w:rPr>
        <w:t xml:space="preserve">I </w:t>
      </w:r>
      <w:r w:rsidR="002B0677" w:rsidRPr="002B0677">
        <w:rPr>
          <w:rFonts w:ascii="Baxter Sans Core" w:hAnsi="Baxter Sans Core"/>
          <w:b/>
          <w:bCs/>
        </w:rPr>
        <w:t xml:space="preserve">. </w:t>
      </w:r>
      <w:r>
        <w:rPr>
          <w:rFonts w:ascii="Baxter Sans Core" w:hAnsi="Baxter Sans Core"/>
          <w:b/>
          <w:bCs/>
        </w:rPr>
        <w:t>Obligations of the data exporter</w:t>
      </w:r>
    </w:p>
    <w:p w14:paraId="01063247" w14:textId="5DE8A50E" w:rsid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The data exporter warrants and undertakes that:</w:t>
      </w:r>
    </w:p>
    <w:p w14:paraId="4110FE9A"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4E053AAB" w14:textId="44041EBB" w:rsidR="002B0677"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I(a)</w:t>
      </w:r>
      <w:r w:rsidRPr="008639A6">
        <w:rPr>
          <w:rFonts w:ascii="Baxter Sans Core" w:eastAsiaTheme="minorHAnsi" w:hAnsi="Baxter Sans Core" w:cstheme="minorBidi"/>
          <w:szCs w:val="22"/>
          <w:lang w:eastAsia="en-US"/>
        </w:rPr>
        <w:tab/>
        <w:t>The personal data have been collected, processed and transferred in accordance with the laws applicable to the data exporter.</w:t>
      </w:r>
    </w:p>
    <w:p w14:paraId="6D1BBC08"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7CEC7E73" w14:textId="5C095F6A" w:rsid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I(b)</w:t>
      </w:r>
      <w:r w:rsidRPr="008639A6">
        <w:rPr>
          <w:rFonts w:ascii="Baxter Sans Core" w:eastAsiaTheme="minorHAnsi" w:hAnsi="Baxter Sans Core" w:cstheme="minorBidi"/>
          <w:szCs w:val="22"/>
          <w:lang w:eastAsia="en-US"/>
        </w:rPr>
        <w:tab/>
        <w:t>It has used reasonable efforts to determine that the data importer is able to satisfy its legal obligations under these clauses.</w:t>
      </w:r>
    </w:p>
    <w:p w14:paraId="6E9E3D8C"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04ECECDF" w14:textId="47AC0E1C" w:rsid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I(c)</w:t>
      </w:r>
      <w:r w:rsidRPr="008639A6">
        <w:rPr>
          <w:rFonts w:ascii="Baxter Sans Core" w:eastAsiaTheme="minorHAnsi" w:hAnsi="Baxter Sans Core" w:cstheme="minorBidi"/>
          <w:szCs w:val="22"/>
          <w:lang w:eastAsia="en-US"/>
        </w:rPr>
        <w:tab/>
        <w:t>It will provide the data importer, when so requested, with copies of relevant data protection laws or references to them (where relevant, and not including legal advice) of the country in which the data exporter is established.</w:t>
      </w:r>
    </w:p>
    <w:p w14:paraId="2EA61187"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4B3B0444" w14:textId="33FB3B37" w:rsid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I(d)</w:t>
      </w:r>
      <w:r w:rsidRPr="008639A6">
        <w:rPr>
          <w:rFonts w:ascii="Baxter Sans Core" w:eastAsiaTheme="minorHAnsi" w:hAnsi="Baxter Sans Core" w:cstheme="minorBidi"/>
          <w:szCs w:val="22"/>
          <w:lang w:eastAsia="en-US"/>
        </w:rPr>
        <w:tab/>
        <w:t>It will respond to enquiries from data subjects and the Commissioner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p w14:paraId="481B7849"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31F096D1" w14:textId="60E2510C" w:rsid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I(e)</w:t>
      </w:r>
      <w:r w:rsidRPr="008639A6">
        <w:rPr>
          <w:rFonts w:ascii="Baxter Sans Core" w:eastAsiaTheme="minorHAnsi" w:hAnsi="Baxter Sans Core" w:cstheme="minorBidi"/>
          <w:szCs w:val="22"/>
          <w:lang w:eastAsia="en-US"/>
        </w:rPr>
        <w:tab/>
        <w:t>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Commissioner. However, the data exporter shall abide by a decision of the Commissioner regarding access to the full text of the clauses by data subjects, as long as data subjects have agreed to respect the confidentiality of the confidential information removed. The data exporter shall also provide a copy of the clauses to the Commissioner where required.</w:t>
      </w:r>
    </w:p>
    <w:p w14:paraId="654C32F7" w14:textId="374C265E" w:rsid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7F68A88E"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253F0363" w14:textId="77777777" w:rsidR="008639A6" w:rsidRPr="008639A6" w:rsidRDefault="008639A6" w:rsidP="008639A6">
      <w:pPr>
        <w:ind w:left="720" w:hanging="720"/>
        <w:rPr>
          <w:rFonts w:ascii="Baxter Sans Core" w:hAnsi="Baxter Sans Core"/>
          <w:b/>
          <w:bCs/>
        </w:rPr>
      </w:pPr>
    </w:p>
    <w:p w14:paraId="169014CC" w14:textId="7459B3CA" w:rsidR="002B0677" w:rsidRDefault="008639A6" w:rsidP="002B0677">
      <w:pPr>
        <w:rPr>
          <w:rFonts w:ascii="Baxter Sans Core" w:hAnsi="Baxter Sans Core"/>
          <w:b/>
          <w:bCs/>
        </w:rPr>
      </w:pPr>
      <w:r>
        <w:rPr>
          <w:rFonts w:ascii="Baxter Sans Core" w:hAnsi="Baxter Sans Core"/>
          <w:b/>
          <w:bCs/>
        </w:rPr>
        <w:lastRenderedPageBreak/>
        <w:t>II. Obligations of the data importer</w:t>
      </w:r>
    </w:p>
    <w:p w14:paraId="7E534191" w14:textId="0742A1F2" w:rsidR="00AA10A0"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II(a)</w:t>
      </w:r>
      <w:r w:rsidRPr="008639A6">
        <w:rPr>
          <w:rFonts w:ascii="Baxter Sans Core" w:eastAsiaTheme="minorHAnsi" w:hAnsi="Baxter Sans Core" w:cstheme="minorBidi"/>
          <w:szCs w:val="22"/>
          <w:lang w:eastAsia="en-US"/>
        </w:rPr>
        <w:tab/>
        <w:t>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p w14:paraId="224B6E19" w14:textId="42CB7CDD"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13820494" w14:textId="771F5066"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II(b)</w:t>
      </w:r>
      <w:r w:rsidRPr="008639A6">
        <w:rPr>
          <w:rFonts w:ascii="Baxter Sans Core" w:eastAsiaTheme="minorHAnsi" w:hAnsi="Baxter Sans Core" w:cstheme="minorBidi"/>
          <w:szCs w:val="22"/>
          <w:lang w:eastAsia="en-US"/>
        </w:rPr>
        <w:tab/>
        <w:t>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p w14:paraId="075C4661" w14:textId="7A04AB4F"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202CFF1F" w14:textId="502DD8FB"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II(c)</w:t>
      </w:r>
      <w:r w:rsidRPr="008639A6">
        <w:rPr>
          <w:rFonts w:ascii="Baxter Sans Core" w:eastAsiaTheme="minorHAnsi" w:hAnsi="Baxter Sans Core" w:cstheme="minorBidi"/>
          <w:szCs w:val="22"/>
          <w:lang w:eastAsia="en-US"/>
        </w:rPr>
        <w:tab/>
        <w:t>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Commissioner where required) if it becomes aware of any such laws.</w:t>
      </w:r>
    </w:p>
    <w:p w14:paraId="09E9F4A5" w14:textId="6F5B2126"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1613AC63" w14:textId="02A9B54B"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II(d)</w:t>
      </w:r>
      <w:r w:rsidRPr="008639A6">
        <w:rPr>
          <w:rFonts w:ascii="Baxter Sans Core" w:eastAsiaTheme="minorHAnsi" w:hAnsi="Baxter Sans Core" w:cstheme="minorBidi"/>
          <w:szCs w:val="22"/>
          <w:lang w:eastAsia="en-US"/>
        </w:rPr>
        <w:tab/>
        <w:t>It will process the personal data for purposes described in Annex B, and has the legal authority to give the warranties and fulfil the undertakings set out in these clauses</w:t>
      </w:r>
    </w:p>
    <w:p w14:paraId="439CBED6" w14:textId="6F51E13F"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333B25FF" w14:textId="6A8DA1B5"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II(e)</w:t>
      </w:r>
      <w:r w:rsidRPr="008639A6">
        <w:rPr>
          <w:rFonts w:ascii="Baxter Sans Core" w:eastAsiaTheme="minorHAnsi" w:hAnsi="Baxter Sans Core" w:cstheme="minorBidi"/>
          <w:szCs w:val="22"/>
          <w:lang w:eastAsia="en-US"/>
        </w:rPr>
        <w:tab/>
        <w:t>It will identify to the data exporter a contact point within its organisation authorised to respond to enquiries concerning processing of the personal data, and will cooperate in good faith with the data exporter, the data subject and the Commissioner concerning all such enquiries within a reasonable time. In case of legal dissolution of the data exporter, or if the parties have so agreed, the data importer will assume responsibility for compliance with the provisions of clause I(e).</w:t>
      </w:r>
    </w:p>
    <w:p w14:paraId="5681940A" w14:textId="44192411"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13897140" w14:textId="12F607A6"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II(f)</w:t>
      </w:r>
      <w:r w:rsidRPr="008639A6">
        <w:rPr>
          <w:rFonts w:ascii="Baxter Sans Core" w:eastAsiaTheme="minorHAnsi" w:hAnsi="Baxter Sans Core" w:cstheme="minorBidi"/>
          <w:szCs w:val="22"/>
          <w:lang w:eastAsia="en-US"/>
        </w:rPr>
        <w:tab/>
        <w:t>At the request of the data exporter, it will provide the data exporter with evidence of financial resources sufficient to fulfil its responsibilities under clause III (which may include insurance coverage).</w:t>
      </w:r>
    </w:p>
    <w:p w14:paraId="03901C6D" w14:textId="4A9F2467"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56445859" w14:textId="62BDEE62" w:rsid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II(g)</w:t>
      </w:r>
      <w:r w:rsidRPr="008639A6">
        <w:rPr>
          <w:rFonts w:ascii="Baxter Sans Core" w:eastAsiaTheme="minorHAnsi" w:hAnsi="Baxter Sans Core" w:cstheme="minorBidi"/>
          <w:szCs w:val="22"/>
          <w:lang w:eastAsia="en-US"/>
        </w:rPr>
        <w:tab/>
        <w:t>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p w14:paraId="2B6F23B5" w14:textId="61B9A521" w:rsid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2A00BCAE" w14:textId="77777777"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651E57AA" w14:textId="58161389" w:rsidR="008639A6" w:rsidRPr="008639A6" w:rsidRDefault="008639A6" w:rsidP="00AA10A0">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0D5E45A6" w14:textId="795322F1" w:rsid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lastRenderedPageBreak/>
        <w:t>II(h)</w:t>
      </w:r>
      <w:r w:rsidRPr="008639A6">
        <w:rPr>
          <w:rFonts w:ascii="Baxter Sans Core" w:eastAsiaTheme="minorHAnsi" w:hAnsi="Baxter Sans Core" w:cstheme="minorBidi"/>
          <w:szCs w:val="22"/>
          <w:lang w:eastAsia="en-US"/>
        </w:rPr>
        <w:tab/>
        <w:t>It will process the personal data, at its option, in accordance with:</w:t>
      </w:r>
    </w:p>
    <w:p w14:paraId="05707F8D" w14:textId="77777777" w:rsidR="008639A6" w:rsidRPr="008639A6" w:rsidRDefault="008639A6" w:rsidP="008639A6">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1EC65C43" w14:textId="47D9EB69" w:rsidR="008639A6" w:rsidRDefault="008639A6" w:rsidP="008639A6">
      <w:pPr>
        <w:pStyle w:val="Heading2"/>
        <w:numPr>
          <w:ilvl w:val="0"/>
          <w:numId w:val="10"/>
        </w:numPr>
        <w:overflowPunct w:val="0"/>
        <w:autoSpaceDE w:val="0"/>
        <w:autoSpaceDN w:val="0"/>
        <w:spacing w:after="0" w:line="276" w:lineRule="auto"/>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the UK GDPR and DPA 2018, or</w:t>
      </w:r>
    </w:p>
    <w:p w14:paraId="0E28F4E9" w14:textId="77777777" w:rsidR="008639A6" w:rsidRPr="008639A6" w:rsidRDefault="008639A6" w:rsidP="008639A6">
      <w:pPr>
        <w:pStyle w:val="Heading2"/>
        <w:numPr>
          <w:ilvl w:val="0"/>
          <w:numId w:val="0"/>
        </w:numPr>
        <w:overflowPunct w:val="0"/>
        <w:autoSpaceDE w:val="0"/>
        <w:autoSpaceDN w:val="0"/>
        <w:spacing w:after="0" w:line="276" w:lineRule="auto"/>
        <w:ind w:left="1440"/>
        <w:jc w:val="left"/>
        <w:textAlignment w:val="baseline"/>
        <w:rPr>
          <w:rFonts w:ascii="Baxter Sans Core" w:eastAsiaTheme="minorHAnsi" w:hAnsi="Baxter Sans Core" w:cstheme="minorBidi"/>
          <w:szCs w:val="22"/>
          <w:lang w:eastAsia="en-US"/>
        </w:rPr>
      </w:pPr>
    </w:p>
    <w:p w14:paraId="3ACE344E" w14:textId="54485959" w:rsidR="008639A6" w:rsidRDefault="008639A6" w:rsidP="008639A6">
      <w:pPr>
        <w:pStyle w:val="Heading2"/>
        <w:numPr>
          <w:ilvl w:val="0"/>
          <w:numId w:val="10"/>
        </w:numPr>
        <w:overflowPunct w:val="0"/>
        <w:autoSpaceDE w:val="0"/>
        <w:autoSpaceDN w:val="0"/>
        <w:spacing w:after="0" w:line="276" w:lineRule="auto"/>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the relevant provisions</w:t>
      </w:r>
      <w:r w:rsidRPr="008639A6">
        <w:rPr>
          <w:rFonts w:ascii="Baxter Sans Core" w:eastAsiaTheme="minorHAnsi" w:hAnsi="Baxter Sans Core" w:cstheme="minorBidi"/>
          <w:szCs w:val="22"/>
          <w:lang w:eastAsia="en-US"/>
        </w:rPr>
        <w:footnoteReference w:id="1"/>
      </w:r>
      <w:r w:rsidRPr="008639A6">
        <w:rPr>
          <w:rFonts w:ascii="Baxter Sans Core" w:eastAsiaTheme="minorHAnsi" w:hAnsi="Baxter Sans Core" w:cstheme="minorBidi"/>
          <w:szCs w:val="22"/>
          <w:lang w:eastAsia="en-US"/>
        </w:rPr>
        <w:t>of any UK adequacy regulations pursuant to Section 17A Data Protection Act 2018 or Paras 4,5 &amp; 6 Schedule 21 Data Protection Act 2018, where the data importer complies with the relevant provisions of such adequacy regulations and is based in a country to which such adequacy regulations pertains, but is not covered by such adequacy regulations for the purposes of the transfer(s) of the personal data</w:t>
      </w:r>
      <w:r w:rsidRPr="008639A6">
        <w:rPr>
          <w:rFonts w:ascii="Baxter Sans Core" w:eastAsiaTheme="minorHAnsi" w:hAnsi="Baxter Sans Core" w:cstheme="minorBidi"/>
          <w:szCs w:val="22"/>
          <w:lang w:eastAsia="en-US"/>
        </w:rPr>
        <w:footnoteReference w:id="2"/>
      </w:r>
      <w:r w:rsidRPr="008639A6">
        <w:rPr>
          <w:rFonts w:ascii="Baxter Sans Core" w:eastAsiaTheme="minorHAnsi" w:hAnsi="Baxter Sans Core" w:cstheme="minorBidi"/>
          <w:szCs w:val="22"/>
          <w:lang w:eastAsia="en-US"/>
        </w:rPr>
        <w:t>, or</w:t>
      </w:r>
    </w:p>
    <w:p w14:paraId="769888D7" w14:textId="77777777" w:rsidR="008639A6" w:rsidRPr="008639A6" w:rsidRDefault="008639A6" w:rsidP="008639A6">
      <w:pPr>
        <w:pStyle w:val="Heading2"/>
        <w:numPr>
          <w:ilvl w:val="0"/>
          <w:numId w:val="0"/>
        </w:numPr>
        <w:overflowPunct w:val="0"/>
        <w:autoSpaceDE w:val="0"/>
        <w:autoSpaceDN w:val="0"/>
        <w:spacing w:after="0" w:line="276" w:lineRule="auto"/>
        <w:ind w:left="1440"/>
        <w:jc w:val="left"/>
        <w:textAlignment w:val="baseline"/>
        <w:rPr>
          <w:rFonts w:ascii="Baxter Sans Core" w:eastAsiaTheme="minorHAnsi" w:hAnsi="Baxter Sans Core" w:cstheme="minorBidi"/>
          <w:szCs w:val="22"/>
          <w:lang w:eastAsia="en-US"/>
        </w:rPr>
      </w:pPr>
    </w:p>
    <w:p w14:paraId="13B9767F" w14:textId="0E86C19A" w:rsidR="008639A6" w:rsidRPr="008639A6" w:rsidRDefault="008639A6" w:rsidP="008639A6">
      <w:pPr>
        <w:pStyle w:val="Heading2"/>
        <w:numPr>
          <w:ilvl w:val="0"/>
          <w:numId w:val="10"/>
        </w:numPr>
        <w:overflowPunct w:val="0"/>
        <w:autoSpaceDE w:val="0"/>
        <w:autoSpaceDN w:val="0"/>
        <w:spacing w:after="0" w:line="276" w:lineRule="auto"/>
        <w:jc w:val="left"/>
        <w:textAlignment w:val="baseline"/>
        <w:rPr>
          <w:rFonts w:ascii="Baxter Sans Core" w:eastAsiaTheme="minorHAnsi" w:hAnsi="Baxter Sans Core" w:cstheme="minorBidi"/>
          <w:szCs w:val="22"/>
          <w:lang w:eastAsia="en-US"/>
        </w:rPr>
      </w:pPr>
      <w:r w:rsidRPr="008639A6">
        <w:rPr>
          <w:rFonts w:ascii="Baxter Sans Core" w:eastAsiaTheme="minorHAnsi" w:hAnsi="Baxter Sans Core" w:cstheme="minorBidi"/>
          <w:szCs w:val="22"/>
          <w:lang w:eastAsia="en-US"/>
        </w:rPr>
        <w:t>the data processing principles set forth in Annex A.</w:t>
      </w:r>
    </w:p>
    <w:p w14:paraId="4D0397AA" w14:textId="77777777" w:rsidR="008639A6" w:rsidRDefault="008639A6" w:rsidP="008639A6">
      <w:pPr>
        <w:spacing w:after="0" w:line="240" w:lineRule="auto"/>
        <w:rPr>
          <w:rFonts w:ascii="Times New Roman" w:hAnsi="Times New Roman" w:cs="Times New Roman"/>
          <w:sz w:val="24"/>
          <w:szCs w:val="24"/>
          <w:lang w:eastAsia="en-GB"/>
        </w:rPr>
      </w:pPr>
      <w:r>
        <w:t xml:space="preserve"> </w:t>
      </w:r>
      <w:r>
        <w:rPr>
          <w:rFonts w:ascii="Times New Roman" w:hAnsi="Times New Roman" w:cs="Times New Roman"/>
          <w:sz w:val="24"/>
          <w:szCs w:val="24"/>
          <w:lang w:eastAsia="en-GB"/>
        </w:rPr>
        <w:t xml:space="preserve"> </w:t>
      </w:r>
    </w:p>
    <w:p w14:paraId="50088EE4" w14:textId="77777777" w:rsidR="0045715A" w:rsidRDefault="0045715A" w:rsidP="00AA10A0">
      <w:pPr>
        <w:rPr>
          <w:rFonts w:ascii="Baxter Sans Core" w:hAnsi="Baxter Sans Core"/>
          <w:b/>
          <w:bCs/>
        </w:rPr>
      </w:pPr>
    </w:p>
    <w:p w14:paraId="0568601E" w14:textId="735E9498" w:rsidR="0045715A" w:rsidRDefault="0045715A" w:rsidP="00AA10A0">
      <w:pPr>
        <w:rPr>
          <w:rFonts w:ascii="Baxter Sans Core" w:hAnsi="Baxter Sans Core"/>
          <w:b/>
          <w:bCs/>
        </w:rPr>
      </w:pPr>
      <w:r>
        <w:rPr>
          <w:rFonts w:ascii="Baxter Sans Core" w:hAnsi="Baxter Sans Core"/>
          <w:b/>
          <w:bCs/>
        </w:rPr>
        <w:t xml:space="preserve">Data importer to indicate which option it selects:   </w:t>
      </w:r>
    </w:p>
    <w:p w14:paraId="0E778E46" w14:textId="246A84A2" w:rsidR="0045715A" w:rsidRPr="0045715A" w:rsidRDefault="0045715A" w:rsidP="00AA10A0">
      <w:pPr>
        <w:rPr>
          <w:rFonts w:ascii="Baxter Sans Core" w:hAnsi="Baxter Sans Core"/>
          <w:b/>
          <w:bCs/>
          <w:sz w:val="18"/>
          <w:szCs w:val="18"/>
        </w:rPr>
      </w:pPr>
      <w:r w:rsidRPr="0045715A">
        <w:rPr>
          <w:rFonts w:ascii="Baxter Sans Core" w:hAnsi="Baxter Sans Core"/>
          <w:b/>
          <w:bCs/>
          <w:sz w:val="18"/>
          <w:szCs w:val="18"/>
          <w:highlight w:val="yellow"/>
        </w:rPr>
        <w:t>[Note: in practice the majority of importers find option (ii) the most straightforward to implement because all of the processing principles it needs to comply with are set out in Annex A and will not change during the contract period]</w:t>
      </w:r>
    </w:p>
    <w:p w14:paraId="6A0D733A" w14:textId="2593AFFD" w:rsidR="0045715A" w:rsidRDefault="00645EAB" w:rsidP="00673BA0">
      <w:pPr>
        <w:pStyle w:val="Heading2"/>
        <w:numPr>
          <w:ilvl w:val="0"/>
          <w:numId w:val="11"/>
        </w:numPr>
        <w:adjustRightInd/>
        <w:spacing w:after="120" w:line="276" w:lineRule="auto"/>
        <w:jc w:val="left"/>
        <w:rPr>
          <w:rFonts w:ascii="Baxter Sans Core" w:eastAsiaTheme="minorHAnsi" w:hAnsi="Baxter Sans Core" w:cstheme="minorBidi"/>
          <w:szCs w:val="22"/>
        </w:rPr>
      </w:pPr>
      <w:sdt>
        <w:sdtPr>
          <w:rPr>
            <w:rFonts w:ascii="Segoe UI Symbol" w:eastAsiaTheme="minorHAnsi" w:hAnsi="Segoe UI Symbol" w:cs="Segoe UI Symbol"/>
            <w:szCs w:val="22"/>
            <w:lang w:eastAsia="en-US"/>
          </w:rPr>
          <w:id w:val="-1796206301"/>
          <w14:checkbox>
            <w14:checked w14:val="0"/>
            <w14:checkedState w14:val="00FE" w14:font="Wingdings"/>
            <w14:uncheckedState w14:val="2610" w14:font="MS Gothic"/>
          </w14:checkbox>
        </w:sdtPr>
        <w:sdtEndPr/>
        <w:sdtContent>
          <w:r w:rsidR="0045715A">
            <w:rPr>
              <w:rFonts w:ascii="MS Gothic" w:eastAsia="MS Gothic" w:hAnsi="MS Gothic" w:cs="Segoe UI Symbol" w:hint="eastAsia"/>
              <w:szCs w:val="22"/>
              <w:lang w:eastAsia="en-US"/>
            </w:rPr>
            <w:t>☐</w:t>
          </w:r>
        </w:sdtContent>
      </w:sdt>
      <w:r w:rsidR="0045715A" w:rsidRPr="0045715A">
        <w:rPr>
          <w:rFonts w:ascii="Baxter Sans Core" w:eastAsiaTheme="minorHAnsi" w:hAnsi="Baxter Sans Core" w:cstheme="minorBidi"/>
          <w:szCs w:val="22"/>
          <w:lang w:eastAsia="en-US"/>
        </w:rPr>
        <w:t xml:space="preserve"> the UK GDPR and DPA 2018, or</w:t>
      </w:r>
    </w:p>
    <w:p w14:paraId="5B481E18" w14:textId="2DD35122" w:rsidR="0045715A" w:rsidRDefault="00645EAB" w:rsidP="00673BA0">
      <w:pPr>
        <w:pStyle w:val="Heading2"/>
        <w:numPr>
          <w:ilvl w:val="0"/>
          <w:numId w:val="11"/>
        </w:numPr>
        <w:adjustRightInd/>
        <w:spacing w:after="120" w:line="276" w:lineRule="auto"/>
        <w:jc w:val="left"/>
        <w:rPr>
          <w:rFonts w:ascii="Baxter Sans Core" w:eastAsiaTheme="minorHAnsi" w:hAnsi="Baxter Sans Core" w:cstheme="minorBidi"/>
          <w:szCs w:val="22"/>
        </w:rPr>
      </w:pPr>
      <w:sdt>
        <w:sdtPr>
          <w:rPr>
            <w:rFonts w:ascii="MS Gothic" w:eastAsia="MS Gothic" w:hAnsi="MS Gothic" w:cstheme="minorBidi"/>
            <w:szCs w:val="22"/>
          </w:rPr>
          <w:id w:val="727196637"/>
          <w14:checkbox>
            <w14:checked w14:val="0"/>
            <w14:checkedState w14:val="00FE" w14:font="Wingdings"/>
            <w14:uncheckedState w14:val="2610" w14:font="MS Gothic"/>
          </w14:checkbox>
        </w:sdtPr>
        <w:sdtEndPr/>
        <w:sdtContent>
          <w:r w:rsidR="0045715A">
            <w:rPr>
              <w:rFonts w:ascii="MS Gothic" w:eastAsia="MS Gothic" w:hAnsi="MS Gothic" w:cstheme="minorBidi" w:hint="eastAsia"/>
              <w:szCs w:val="22"/>
            </w:rPr>
            <w:t>☐</w:t>
          </w:r>
        </w:sdtContent>
      </w:sdt>
      <w:r w:rsidR="0045715A" w:rsidRPr="0045715A">
        <w:rPr>
          <w:rFonts w:ascii="Baxter Sans Core" w:eastAsiaTheme="minorHAnsi" w:hAnsi="Baxter Sans Core" w:cstheme="minorBidi"/>
          <w:szCs w:val="22"/>
        </w:rPr>
        <w:t xml:space="preserve"> the data processing principles set forth in Annex A.</w:t>
      </w:r>
    </w:p>
    <w:p w14:paraId="1EDC3F20" w14:textId="77777777" w:rsidR="0045715A" w:rsidRPr="0045715A" w:rsidRDefault="0045715A" w:rsidP="0045715A">
      <w:pPr>
        <w:pStyle w:val="Heading2"/>
        <w:numPr>
          <w:ilvl w:val="0"/>
          <w:numId w:val="0"/>
        </w:numPr>
        <w:adjustRightInd/>
        <w:spacing w:after="120" w:line="276" w:lineRule="auto"/>
        <w:ind w:left="819"/>
        <w:jc w:val="left"/>
        <w:rPr>
          <w:rFonts w:ascii="Baxter Sans Core" w:eastAsiaTheme="minorHAnsi" w:hAnsi="Baxter Sans Core" w:cstheme="minorBidi"/>
          <w:szCs w:val="22"/>
        </w:rPr>
      </w:pPr>
    </w:p>
    <w:p w14:paraId="53C88E2E" w14:textId="2F9776DF" w:rsidR="0045715A" w:rsidRDefault="0045715A" w:rsidP="00AA10A0">
      <w:pPr>
        <w:rPr>
          <w:rFonts w:ascii="Baxter Sans Core" w:hAnsi="Baxter Sans Core"/>
          <w:b/>
          <w:bCs/>
        </w:rPr>
      </w:pPr>
      <w:r>
        <w:rPr>
          <w:rFonts w:ascii="Baxter Sans Core" w:hAnsi="Baxter Sans Core"/>
          <w:b/>
          <w:bCs/>
        </w:rPr>
        <w:t>Initials of data importer:………………………………………………………</w:t>
      </w:r>
    </w:p>
    <w:p w14:paraId="68E4FDB6" w14:textId="77777777" w:rsidR="0045715A" w:rsidRDefault="0045715A" w:rsidP="00AA10A0">
      <w:pPr>
        <w:rPr>
          <w:rFonts w:ascii="Baxter Sans Core" w:hAnsi="Baxter Sans Core"/>
          <w:b/>
          <w:bCs/>
        </w:rPr>
      </w:pPr>
    </w:p>
    <w:p w14:paraId="3FF637AF" w14:textId="57FFD355" w:rsidR="0045715A" w:rsidRPr="0045715A" w:rsidRDefault="0045715A" w:rsidP="0045715A">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r>
        <w:rPr>
          <w:rFonts w:ascii="Baxter Sans Core" w:hAnsi="Baxter Sans Core"/>
          <w:b/>
          <w:bCs/>
        </w:rPr>
        <w:t>II(i)</w:t>
      </w:r>
      <w:r>
        <w:rPr>
          <w:rFonts w:ascii="Baxter Sans Core" w:hAnsi="Baxter Sans Core"/>
          <w:b/>
          <w:bCs/>
        </w:rPr>
        <w:tab/>
      </w:r>
      <w:r w:rsidRPr="0045715A">
        <w:rPr>
          <w:rFonts w:ascii="Baxter Sans Core" w:eastAsiaTheme="minorHAnsi" w:hAnsi="Baxter Sans Core" w:cstheme="minorBidi"/>
          <w:szCs w:val="22"/>
          <w:lang w:eastAsia="en-US"/>
        </w:rPr>
        <w:t>It will not disclose or transfer the personal data to a third party data controller located outside the UK, unless it notifies the data exporter about the transfer and</w:t>
      </w:r>
    </w:p>
    <w:p w14:paraId="63C30F29" w14:textId="77777777" w:rsidR="0045715A" w:rsidRPr="0045715A" w:rsidRDefault="0045715A" w:rsidP="0045715A">
      <w:pPr>
        <w:pStyle w:val="Heading2"/>
        <w:numPr>
          <w:ilvl w:val="0"/>
          <w:numId w:val="0"/>
        </w:numPr>
        <w:overflowPunct w:val="0"/>
        <w:autoSpaceDE w:val="0"/>
        <w:autoSpaceDN w:val="0"/>
        <w:spacing w:after="0" w:line="276" w:lineRule="auto"/>
        <w:ind w:left="720" w:hanging="720"/>
        <w:jc w:val="left"/>
        <w:textAlignment w:val="baseline"/>
        <w:rPr>
          <w:rFonts w:ascii="Baxter Sans Core" w:eastAsiaTheme="minorHAnsi" w:hAnsi="Baxter Sans Core" w:cstheme="minorBidi"/>
          <w:szCs w:val="22"/>
          <w:lang w:eastAsia="en-US"/>
        </w:rPr>
      </w:pPr>
    </w:p>
    <w:p w14:paraId="4D2988E3" w14:textId="37D3013C" w:rsidR="0045715A" w:rsidRDefault="0045715A" w:rsidP="0045715A">
      <w:pPr>
        <w:pStyle w:val="Heading2"/>
        <w:numPr>
          <w:ilvl w:val="0"/>
          <w:numId w:val="15"/>
        </w:numPr>
        <w:overflowPunct w:val="0"/>
        <w:autoSpaceDE w:val="0"/>
        <w:autoSpaceDN w:val="0"/>
        <w:spacing w:after="0" w:line="276" w:lineRule="auto"/>
        <w:ind w:left="1276" w:hanging="567"/>
        <w:jc w:val="left"/>
        <w:textAlignment w:val="baseline"/>
        <w:rPr>
          <w:rFonts w:ascii="Baxter Sans Core" w:eastAsiaTheme="minorHAnsi" w:hAnsi="Baxter Sans Core" w:cstheme="minorBidi"/>
          <w:szCs w:val="22"/>
          <w:lang w:eastAsia="en-US"/>
        </w:rPr>
      </w:pPr>
      <w:r w:rsidRPr="0045715A">
        <w:rPr>
          <w:rFonts w:ascii="Baxter Sans Core" w:eastAsiaTheme="minorHAnsi" w:hAnsi="Baxter Sans Core" w:cstheme="minorBidi"/>
          <w:szCs w:val="22"/>
          <w:lang w:eastAsia="en-US"/>
        </w:rPr>
        <w:t>the third party data controller processes the personal data in accordance with UK adequacy regulations finding that a third country provides adequate protection, or</w:t>
      </w:r>
    </w:p>
    <w:p w14:paraId="34E3322A" w14:textId="77777777" w:rsidR="0045715A" w:rsidRPr="0045715A" w:rsidRDefault="0045715A" w:rsidP="0045715A">
      <w:pPr>
        <w:pStyle w:val="Heading2"/>
        <w:numPr>
          <w:ilvl w:val="0"/>
          <w:numId w:val="0"/>
        </w:numPr>
        <w:overflowPunct w:val="0"/>
        <w:autoSpaceDE w:val="0"/>
        <w:autoSpaceDN w:val="0"/>
        <w:spacing w:after="0" w:line="276" w:lineRule="auto"/>
        <w:ind w:left="1276" w:hanging="567"/>
        <w:jc w:val="left"/>
        <w:textAlignment w:val="baseline"/>
        <w:rPr>
          <w:rFonts w:ascii="Baxter Sans Core" w:eastAsiaTheme="minorHAnsi" w:hAnsi="Baxter Sans Core" w:cstheme="minorBidi"/>
          <w:szCs w:val="22"/>
          <w:lang w:eastAsia="en-US"/>
        </w:rPr>
      </w:pPr>
    </w:p>
    <w:p w14:paraId="4D754302" w14:textId="45BCA33B" w:rsidR="0045715A" w:rsidRDefault="0045715A" w:rsidP="0045715A">
      <w:pPr>
        <w:pStyle w:val="Heading2"/>
        <w:numPr>
          <w:ilvl w:val="0"/>
          <w:numId w:val="15"/>
        </w:numPr>
        <w:overflowPunct w:val="0"/>
        <w:autoSpaceDE w:val="0"/>
        <w:autoSpaceDN w:val="0"/>
        <w:spacing w:after="0" w:line="276" w:lineRule="auto"/>
        <w:ind w:left="1276" w:hanging="567"/>
        <w:jc w:val="left"/>
        <w:textAlignment w:val="baseline"/>
        <w:rPr>
          <w:rFonts w:ascii="Baxter Sans Core" w:eastAsiaTheme="minorHAnsi" w:hAnsi="Baxter Sans Core" w:cstheme="minorBidi"/>
          <w:szCs w:val="22"/>
          <w:lang w:eastAsia="en-US"/>
        </w:rPr>
      </w:pPr>
      <w:r w:rsidRPr="0045715A">
        <w:rPr>
          <w:rFonts w:ascii="Baxter Sans Core" w:eastAsiaTheme="minorHAnsi" w:hAnsi="Baxter Sans Core" w:cstheme="minorBidi"/>
          <w:szCs w:val="22"/>
          <w:lang w:eastAsia="en-US"/>
        </w:rPr>
        <w:t>the third-party data controller becomes a signatory to these clauses, or another data transfer agreement approved by the Commissioner, or</w:t>
      </w:r>
    </w:p>
    <w:p w14:paraId="70CEE067" w14:textId="77777777" w:rsidR="0045715A" w:rsidRPr="0045715A" w:rsidRDefault="0045715A" w:rsidP="0045715A">
      <w:pPr>
        <w:pStyle w:val="Heading2"/>
        <w:numPr>
          <w:ilvl w:val="0"/>
          <w:numId w:val="0"/>
        </w:numPr>
        <w:overflowPunct w:val="0"/>
        <w:autoSpaceDE w:val="0"/>
        <w:autoSpaceDN w:val="0"/>
        <w:spacing w:after="0" w:line="276" w:lineRule="auto"/>
        <w:ind w:left="1276" w:hanging="567"/>
        <w:jc w:val="left"/>
        <w:textAlignment w:val="baseline"/>
        <w:rPr>
          <w:rFonts w:ascii="Baxter Sans Core" w:eastAsiaTheme="minorHAnsi" w:hAnsi="Baxter Sans Core" w:cstheme="minorBidi"/>
          <w:szCs w:val="22"/>
          <w:lang w:eastAsia="en-US"/>
        </w:rPr>
      </w:pPr>
    </w:p>
    <w:p w14:paraId="269875B3" w14:textId="365A9FF2" w:rsidR="0045715A" w:rsidRDefault="0045715A" w:rsidP="0045715A">
      <w:pPr>
        <w:pStyle w:val="Heading2"/>
        <w:numPr>
          <w:ilvl w:val="0"/>
          <w:numId w:val="15"/>
        </w:numPr>
        <w:overflowPunct w:val="0"/>
        <w:autoSpaceDE w:val="0"/>
        <w:autoSpaceDN w:val="0"/>
        <w:spacing w:after="0" w:line="276" w:lineRule="auto"/>
        <w:ind w:left="1276" w:hanging="567"/>
        <w:jc w:val="left"/>
        <w:textAlignment w:val="baseline"/>
        <w:rPr>
          <w:rFonts w:ascii="Baxter Sans Core" w:eastAsiaTheme="minorHAnsi" w:hAnsi="Baxter Sans Core" w:cstheme="minorBidi"/>
          <w:szCs w:val="22"/>
          <w:lang w:eastAsia="en-US"/>
        </w:rPr>
      </w:pPr>
      <w:r w:rsidRPr="0045715A">
        <w:rPr>
          <w:rFonts w:ascii="Baxter Sans Core" w:eastAsiaTheme="minorHAnsi" w:hAnsi="Baxter Sans Core" w:cstheme="minorBidi"/>
          <w:szCs w:val="22"/>
          <w:lang w:eastAsia="en-US"/>
        </w:rPr>
        <w:t>data subjects have been given the opportunity to object, after having been informed of the purposes of the transfer, the categories of recipients and the fact that the countries to which data is exported may have different data protection standards, o</w:t>
      </w:r>
      <w:r>
        <w:rPr>
          <w:rFonts w:ascii="Baxter Sans Core" w:eastAsiaTheme="minorHAnsi" w:hAnsi="Baxter Sans Core" w:cstheme="minorBidi"/>
          <w:szCs w:val="22"/>
          <w:lang w:eastAsia="en-US"/>
        </w:rPr>
        <w:t>r</w:t>
      </w:r>
    </w:p>
    <w:p w14:paraId="7A636E98" w14:textId="77777777" w:rsidR="0045715A" w:rsidRDefault="0045715A" w:rsidP="0045715A">
      <w:pPr>
        <w:pStyle w:val="ListParagraph"/>
        <w:rPr>
          <w:rFonts w:ascii="Baxter Sans Core" w:eastAsiaTheme="minorHAnsi" w:hAnsi="Baxter Sans Core" w:cstheme="minorBidi"/>
          <w:szCs w:val="22"/>
        </w:rPr>
      </w:pPr>
    </w:p>
    <w:p w14:paraId="41E822ED" w14:textId="0F166F8D" w:rsidR="0045715A" w:rsidRPr="0045715A" w:rsidRDefault="0045715A" w:rsidP="0045715A">
      <w:pPr>
        <w:pStyle w:val="Heading2"/>
        <w:numPr>
          <w:ilvl w:val="0"/>
          <w:numId w:val="15"/>
        </w:numPr>
        <w:overflowPunct w:val="0"/>
        <w:autoSpaceDE w:val="0"/>
        <w:autoSpaceDN w:val="0"/>
        <w:spacing w:after="0" w:line="276" w:lineRule="auto"/>
        <w:ind w:left="1276" w:hanging="567"/>
        <w:jc w:val="left"/>
        <w:textAlignment w:val="baseline"/>
        <w:rPr>
          <w:rFonts w:ascii="Baxter Sans Core" w:eastAsiaTheme="minorHAnsi" w:hAnsi="Baxter Sans Core" w:cstheme="minorBidi"/>
          <w:szCs w:val="22"/>
          <w:lang w:eastAsia="en-US"/>
        </w:rPr>
      </w:pPr>
      <w:r w:rsidRPr="0045715A">
        <w:rPr>
          <w:rFonts w:ascii="Baxter Sans Core" w:eastAsiaTheme="minorHAnsi" w:hAnsi="Baxter Sans Core" w:cstheme="minorBidi"/>
          <w:szCs w:val="22"/>
          <w:lang w:eastAsia="en-US"/>
        </w:rPr>
        <w:lastRenderedPageBreak/>
        <w:t>with regard to onward transfers of sensitive data, data subjects have given their unambiguous consent to the onward transfer.</w:t>
      </w:r>
    </w:p>
    <w:p w14:paraId="2672BFAF" w14:textId="5396BB9F" w:rsidR="00AA10A0" w:rsidRDefault="00AA10A0" w:rsidP="00AA10A0">
      <w:pPr>
        <w:rPr>
          <w:rFonts w:ascii="Baxter Sans Core" w:hAnsi="Baxter Sans Core"/>
          <w:b/>
          <w:bCs/>
        </w:rPr>
      </w:pPr>
    </w:p>
    <w:p w14:paraId="58A8AD15" w14:textId="77688B6F" w:rsidR="0045715A" w:rsidRDefault="0045715A" w:rsidP="00AA10A0">
      <w:pPr>
        <w:rPr>
          <w:rFonts w:ascii="Baxter Sans Core" w:hAnsi="Baxter Sans Core"/>
          <w:b/>
          <w:bCs/>
        </w:rPr>
      </w:pPr>
      <w:r>
        <w:rPr>
          <w:rFonts w:ascii="Baxter Sans Core" w:hAnsi="Baxter Sans Core"/>
          <w:b/>
          <w:bCs/>
        </w:rPr>
        <w:t>III Liability and third-party rights</w:t>
      </w:r>
    </w:p>
    <w:p w14:paraId="1C7E629D" w14:textId="4C21A88A" w:rsidR="0045715A" w:rsidRPr="0045715A" w:rsidRDefault="0045715A" w:rsidP="0045715A">
      <w:pPr>
        <w:ind w:left="720" w:hanging="720"/>
        <w:rPr>
          <w:rFonts w:ascii="Baxter Sans Core" w:eastAsiaTheme="minorHAnsi" w:hAnsi="Baxter Sans Core"/>
        </w:rPr>
      </w:pPr>
      <w:r>
        <w:rPr>
          <w:rFonts w:ascii="Baxter Sans Core" w:hAnsi="Baxter Sans Core"/>
          <w:b/>
          <w:bCs/>
        </w:rPr>
        <w:t>III(a)</w:t>
      </w:r>
      <w:r>
        <w:rPr>
          <w:rFonts w:ascii="Baxter Sans Core" w:hAnsi="Baxter Sans Core"/>
          <w:b/>
          <w:bCs/>
        </w:rPr>
        <w:tab/>
      </w:r>
      <w:r w:rsidRPr="0045715A">
        <w:rPr>
          <w:rFonts w:ascii="Baxter Sans Core" w:eastAsiaTheme="minorHAnsi" w:hAnsi="Baxter Sans Core"/>
        </w:rPr>
        <w:t>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third-party rights under these clauses. This does not affect the liability of the data exporter under the UK GDPR or the DPA 2018.</w:t>
      </w:r>
    </w:p>
    <w:p w14:paraId="424B8495" w14:textId="2CD38FEB" w:rsidR="0045715A" w:rsidRPr="0045715A" w:rsidRDefault="0045715A" w:rsidP="0045715A">
      <w:pPr>
        <w:ind w:left="720" w:hanging="720"/>
        <w:rPr>
          <w:rFonts w:ascii="Baxter Sans Core" w:eastAsiaTheme="minorHAnsi" w:hAnsi="Baxter Sans Core"/>
        </w:rPr>
      </w:pPr>
      <w:r w:rsidRPr="0045715A">
        <w:rPr>
          <w:rFonts w:ascii="Baxter Sans Core" w:eastAsiaTheme="minorHAnsi" w:hAnsi="Baxter Sans Core"/>
          <w:b/>
          <w:bCs/>
        </w:rPr>
        <w:t>III(b)</w:t>
      </w:r>
      <w:r w:rsidRPr="0045715A">
        <w:rPr>
          <w:rFonts w:ascii="Baxter Sans Core" w:eastAsiaTheme="minorHAnsi" w:hAnsi="Baxter Sans Core"/>
        </w:rPr>
        <w:tab/>
        <w:t>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14:paraId="4B44FEBD" w14:textId="3869D427" w:rsidR="0045715A" w:rsidRDefault="0045715A" w:rsidP="0045715A">
      <w:pPr>
        <w:ind w:left="720" w:hanging="720"/>
        <w:rPr>
          <w:rFonts w:ascii="Baxter Sans Core" w:hAnsi="Baxter Sans Core"/>
          <w:b/>
          <w:bCs/>
        </w:rPr>
      </w:pPr>
      <w:r>
        <w:rPr>
          <w:rFonts w:ascii="Baxter Sans Core" w:hAnsi="Baxter Sans Core"/>
          <w:b/>
          <w:bCs/>
        </w:rPr>
        <w:t>IV Law applicable to the clauses</w:t>
      </w:r>
    </w:p>
    <w:p w14:paraId="2ED9FE6A" w14:textId="77777777" w:rsidR="0045715A" w:rsidRPr="0045715A" w:rsidRDefault="0045715A" w:rsidP="0045715A">
      <w:pPr>
        <w:pStyle w:val="Heading2"/>
        <w:numPr>
          <w:ilvl w:val="0"/>
          <w:numId w:val="0"/>
        </w:numPr>
        <w:rPr>
          <w:rFonts w:ascii="Baxter Sans Core" w:eastAsiaTheme="minorHAnsi" w:hAnsi="Baxter Sans Core" w:cstheme="minorBidi"/>
          <w:szCs w:val="22"/>
          <w:lang w:eastAsia="en-US"/>
        </w:rPr>
      </w:pPr>
      <w:r w:rsidRPr="0045715A">
        <w:rPr>
          <w:rFonts w:ascii="Baxter Sans Core" w:eastAsiaTheme="minorHAnsi" w:hAnsi="Baxter Sans Core" w:cstheme="minorBidi"/>
          <w:szCs w:val="22"/>
          <w:lang w:eastAsia="en-US"/>
        </w:rPr>
        <w:t>These clauses shall be governed by the law of the UK country in which the data exporter is established, with the exception of the laws and regulations relating to processing of the personal data by the data importer under clause II(h), which shall apply only if so selected by the data importer under that clause.</w:t>
      </w:r>
    </w:p>
    <w:p w14:paraId="238E965C" w14:textId="2EEE8578" w:rsidR="0045715A" w:rsidRDefault="0045715A" w:rsidP="00AA10A0">
      <w:pPr>
        <w:rPr>
          <w:rFonts w:ascii="Baxter Sans Core" w:hAnsi="Baxter Sans Core"/>
          <w:b/>
          <w:bCs/>
        </w:rPr>
      </w:pPr>
      <w:r>
        <w:rPr>
          <w:rFonts w:ascii="Baxter Sans Core" w:hAnsi="Baxter Sans Core"/>
          <w:b/>
          <w:bCs/>
        </w:rPr>
        <w:t>V Resolution of disputes with data subjects or the Commisioner</w:t>
      </w:r>
    </w:p>
    <w:p w14:paraId="0F831AAC" w14:textId="2A97B215" w:rsidR="0045715A" w:rsidRPr="00456009" w:rsidRDefault="0045715A" w:rsidP="0045715A">
      <w:pPr>
        <w:ind w:left="720" w:hanging="720"/>
        <w:rPr>
          <w:rFonts w:ascii="Baxter Sans Core" w:eastAsiaTheme="minorHAnsi" w:hAnsi="Baxter Sans Core"/>
        </w:rPr>
      </w:pPr>
      <w:r>
        <w:rPr>
          <w:rFonts w:ascii="Baxter Sans Core" w:hAnsi="Baxter Sans Core"/>
          <w:b/>
          <w:bCs/>
        </w:rPr>
        <w:t>V(a)</w:t>
      </w:r>
      <w:r>
        <w:rPr>
          <w:rFonts w:ascii="Baxter Sans Core" w:hAnsi="Baxter Sans Core"/>
          <w:b/>
          <w:bCs/>
        </w:rPr>
        <w:tab/>
      </w:r>
      <w:r w:rsidRPr="00456009">
        <w:rPr>
          <w:rFonts w:ascii="Baxter Sans Core" w:eastAsiaTheme="minorHAnsi" w:hAnsi="Baxter Sans Core"/>
        </w:rPr>
        <w:t>In the event of a dispute or claim brought by a data subject or the Commissioner concerning the processing of the personal data against either or both of the parties, the parties will inform each other about any such disputes or claims, and will cooperate with a view to settling them amicably in a timely fashion.</w:t>
      </w:r>
    </w:p>
    <w:p w14:paraId="18979205" w14:textId="7FCBA813" w:rsidR="0045715A" w:rsidRPr="00456009" w:rsidRDefault="0045715A" w:rsidP="0045715A">
      <w:pPr>
        <w:ind w:left="720" w:hanging="720"/>
        <w:rPr>
          <w:rFonts w:ascii="Baxter Sans Core" w:eastAsiaTheme="minorHAnsi" w:hAnsi="Baxter Sans Core"/>
        </w:rPr>
      </w:pPr>
      <w:r w:rsidRPr="00456009">
        <w:rPr>
          <w:rFonts w:ascii="Baxter Sans Core" w:eastAsiaTheme="minorHAnsi" w:hAnsi="Baxter Sans Core"/>
        </w:rPr>
        <w:t>V(b)</w:t>
      </w:r>
      <w:r w:rsidRPr="00456009">
        <w:rPr>
          <w:rFonts w:ascii="Baxter Sans Core" w:eastAsiaTheme="minorHAnsi" w:hAnsi="Baxter Sans Core"/>
        </w:rPr>
        <w:tab/>
        <w:t>The parties agree to respond to any generally available non-binding mediation procedure initiated by a data subject or by the Commissioner.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42FBCC6D" w14:textId="4DCED8D7" w:rsidR="0045715A" w:rsidRPr="00456009" w:rsidRDefault="0045715A" w:rsidP="0045715A">
      <w:pPr>
        <w:ind w:left="720" w:hanging="720"/>
        <w:rPr>
          <w:rFonts w:ascii="Baxter Sans Core" w:eastAsiaTheme="minorHAnsi" w:hAnsi="Baxter Sans Core"/>
        </w:rPr>
      </w:pPr>
      <w:r w:rsidRPr="00456009">
        <w:rPr>
          <w:rFonts w:ascii="Baxter Sans Core" w:eastAsiaTheme="minorHAnsi" w:hAnsi="Baxter Sans Core"/>
        </w:rPr>
        <w:t>V(c)</w:t>
      </w:r>
      <w:r w:rsidRPr="00456009">
        <w:rPr>
          <w:rFonts w:ascii="Baxter Sans Core" w:eastAsiaTheme="minorHAnsi" w:hAnsi="Baxter Sans Core"/>
        </w:rPr>
        <w:tab/>
        <w:t>Each party shall abide by a decision of a competent court of the data exporter’s country of establishment or of the Commissioner which is final and against which no further appeal is possible.</w:t>
      </w:r>
    </w:p>
    <w:p w14:paraId="499EE61D" w14:textId="77777777" w:rsidR="00456009" w:rsidRDefault="00456009" w:rsidP="0045715A">
      <w:pPr>
        <w:ind w:left="720" w:hanging="720"/>
        <w:rPr>
          <w:rFonts w:ascii="Baxter Sans Core" w:hAnsi="Baxter Sans Core"/>
          <w:b/>
          <w:bCs/>
        </w:rPr>
      </w:pPr>
    </w:p>
    <w:p w14:paraId="1361830E" w14:textId="356A49D3" w:rsidR="0045715A" w:rsidRDefault="00456009" w:rsidP="0045715A">
      <w:pPr>
        <w:ind w:left="720" w:hanging="720"/>
        <w:rPr>
          <w:rFonts w:ascii="Baxter Sans Core" w:hAnsi="Baxter Sans Core"/>
          <w:b/>
          <w:bCs/>
        </w:rPr>
      </w:pPr>
      <w:r>
        <w:rPr>
          <w:rFonts w:ascii="Baxter Sans Core" w:hAnsi="Baxter Sans Core"/>
          <w:b/>
          <w:bCs/>
        </w:rPr>
        <w:t>VI Termination</w:t>
      </w:r>
    </w:p>
    <w:p w14:paraId="29A089FC" w14:textId="2DF3B3AF" w:rsidR="00456009" w:rsidRDefault="00456009" w:rsidP="0045715A">
      <w:pPr>
        <w:ind w:left="720" w:hanging="720"/>
      </w:pPr>
      <w:r>
        <w:rPr>
          <w:rFonts w:ascii="Baxter Sans Core" w:hAnsi="Baxter Sans Core"/>
          <w:b/>
          <w:bCs/>
        </w:rPr>
        <w:t>VI(a)</w:t>
      </w:r>
      <w:r>
        <w:rPr>
          <w:rFonts w:ascii="Baxter Sans Core" w:hAnsi="Baxter Sans Core"/>
          <w:b/>
          <w:bCs/>
        </w:rPr>
        <w:tab/>
      </w:r>
      <w:r w:rsidRPr="00456009">
        <w:rPr>
          <w:rFonts w:ascii="Baxter Sans Core" w:eastAsiaTheme="minorHAnsi" w:hAnsi="Baxter Sans Core"/>
        </w:rPr>
        <w:t>In the event that the data importer is in breach of its obligations under these clauses, then the data exporter may temporarily suspend the transfer of personal data to the data importer until the breach is repaired or the contract is terminated.</w:t>
      </w:r>
    </w:p>
    <w:p w14:paraId="1F2E19D4" w14:textId="77777777" w:rsidR="00456009" w:rsidRPr="00456009" w:rsidRDefault="00456009" w:rsidP="00456009">
      <w:pPr>
        <w:pStyle w:val="Heading2"/>
        <w:numPr>
          <w:ilvl w:val="0"/>
          <w:numId w:val="0"/>
        </w:numPr>
        <w:rPr>
          <w:rFonts w:ascii="Baxter Sans Core" w:eastAsiaTheme="minorHAnsi" w:hAnsi="Baxter Sans Core" w:cstheme="minorBidi"/>
          <w:szCs w:val="22"/>
          <w:lang w:eastAsia="en-US"/>
        </w:rPr>
      </w:pPr>
      <w:r>
        <w:rPr>
          <w:rFonts w:ascii="Baxter Sans Core" w:hAnsi="Baxter Sans Core"/>
          <w:b/>
          <w:bCs/>
        </w:rPr>
        <w:t>VI(b)</w:t>
      </w:r>
      <w:r>
        <w:rPr>
          <w:rFonts w:ascii="Baxter Sans Core" w:hAnsi="Baxter Sans Core"/>
          <w:b/>
          <w:bCs/>
        </w:rPr>
        <w:tab/>
      </w:r>
      <w:r w:rsidRPr="00456009">
        <w:rPr>
          <w:rFonts w:ascii="Baxter Sans Core" w:eastAsiaTheme="minorHAnsi" w:hAnsi="Baxter Sans Core" w:cstheme="minorBidi"/>
          <w:szCs w:val="22"/>
          <w:lang w:eastAsia="en-US"/>
        </w:rPr>
        <w:t>In the event that:</w:t>
      </w:r>
    </w:p>
    <w:p w14:paraId="4386755A" w14:textId="6AB362C7" w:rsidR="00456009" w:rsidRDefault="00456009" w:rsidP="00456009">
      <w:pPr>
        <w:pStyle w:val="Heading2"/>
        <w:numPr>
          <w:ilvl w:val="0"/>
          <w:numId w:val="16"/>
        </w:numPr>
        <w:adjustRightInd/>
        <w:spacing w:after="0" w:line="276" w:lineRule="auto"/>
        <w:ind w:left="1276" w:hanging="567"/>
        <w:jc w:val="left"/>
        <w:rPr>
          <w:rFonts w:ascii="Baxter Sans Core" w:eastAsiaTheme="minorHAnsi" w:hAnsi="Baxter Sans Core" w:cstheme="minorBidi"/>
          <w:szCs w:val="22"/>
          <w:lang w:eastAsia="en-US"/>
        </w:rPr>
      </w:pPr>
      <w:r w:rsidRPr="00456009">
        <w:rPr>
          <w:rFonts w:ascii="Baxter Sans Core" w:eastAsiaTheme="minorHAnsi" w:hAnsi="Baxter Sans Core" w:cstheme="minorBidi"/>
          <w:szCs w:val="22"/>
          <w:lang w:eastAsia="en-US"/>
        </w:rPr>
        <w:t>the transfer of personal data to the data importer has been temporarily suspended by the data exporter for longer than one month pursuant to paragraph (a);</w:t>
      </w:r>
    </w:p>
    <w:p w14:paraId="7EE161ED" w14:textId="77777777" w:rsidR="00456009" w:rsidRPr="00456009" w:rsidRDefault="00456009" w:rsidP="00456009">
      <w:pPr>
        <w:pStyle w:val="Heading2"/>
        <w:numPr>
          <w:ilvl w:val="0"/>
          <w:numId w:val="0"/>
        </w:numPr>
        <w:adjustRightInd/>
        <w:spacing w:after="0" w:line="276" w:lineRule="auto"/>
        <w:ind w:left="1276"/>
        <w:jc w:val="left"/>
        <w:rPr>
          <w:rFonts w:ascii="Baxter Sans Core" w:eastAsiaTheme="minorHAnsi" w:hAnsi="Baxter Sans Core" w:cstheme="minorBidi"/>
          <w:szCs w:val="22"/>
          <w:lang w:eastAsia="en-US"/>
        </w:rPr>
      </w:pPr>
    </w:p>
    <w:p w14:paraId="1850E03B" w14:textId="77777777" w:rsidR="00456009" w:rsidRPr="00456009" w:rsidRDefault="00456009" w:rsidP="00456009">
      <w:pPr>
        <w:pStyle w:val="Heading2"/>
        <w:numPr>
          <w:ilvl w:val="0"/>
          <w:numId w:val="16"/>
        </w:numPr>
        <w:adjustRightInd/>
        <w:spacing w:after="120" w:line="276" w:lineRule="auto"/>
        <w:ind w:left="1276" w:hanging="567"/>
        <w:jc w:val="left"/>
        <w:rPr>
          <w:rFonts w:ascii="Baxter Sans Core" w:eastAsiaTheme="minorHAnsi" w:hAnsi="Baxter Sans Core" w:cstheme="minorBidi"/>
          <w:szCs w:val="22"/>
          <w:lang w:eastAsia="en-US"/>
        </w:rPr>
      </w:pPr>
      <w:r w:rsidRPr="00456009">
        <w:rPr>
          <w:rFonts w:ascii="Baxter Sans Core" w:eastAsiaTheme="minorHAnsi" w:hAnsi="Baxter Sans Core" w:cstheme="minorBidi"/>
          <w:szCs w:val="22"/>
          <w:lang w:eastAsia="en-US"/>
        </w:rPr>
        <w:t>compliance by the data importer with these clauses would put it in breach of its legal or regulatory obligations in the country of import;</w:t>
      </w:r>
    </w:p>
    <w:p w14:paraId="71B6E570" w14:textId="77777777" w:rsidR="00456009" w:rsidRPr="00456009" w:rsidRDefault="00456009" w:rsidP="00456009">
      <w:pPr>
        <w:pStyle w:val="Heading2"/>
        <w:numPr>
          <w:ilvl w:val="0"/>
          <w:numId w:val="16"/>
        </w:numPr>
        <w:adjustRightInd/>
        <w:spacing w:after="120" w:line="276" w:lineRule="auto"/>
        <w:ind w:left="1276" w:hanging="567"/>
        <w:jc w:val="left"/>
        <w:rPr>
          <w:rFonts w:ascii="Baxter Sans Core" w:eastAsiaTheme="minorHAnsi" w:hAnsi="Baxter Sans Core" w:cstheme="minorBidi"/>
          <w:szCs w:val="22"/>
          <w:lang w:eastAsia="en-US"/>
        </w:rPr>
      </w:pPr>
      <w:r w:rsidRPr="00456009">
        <w:rPr>
          <w:rFonts w:ascii="Baxter Sans Core" w:eastAsiaTheme="minorHAnsi" w:hAnsi="Baxter Sans Core" w:cstheme="minorBidi"/>
          <w:szCs w:val="22"/>
          <w:lang w:eastAsia="en-US"/>
        </w:rPr>
        <w:t>the data importer is in substantial or persistent breach of any warranties or undertakings given by it under these clauses;</w:t>
      </w:r>
    </w:p>
    <w:p w14:paraId="108CE7C3" w14:textId="77777777" w:rsidR="00456009" w:rsidRPr="00456009" w:rsidRDefault="00456009" w:rsidP="00456009">
      <w:pPr>
        <w:pStyle w:val="Heading2"/>
        <w:numPr>
          <w:ilvl w:val="0"/>
          <w:numId w:val="16"/>
        </w:numPr>
        <w:adjustRightInd/>
        <w:spacing w:after="120" w:line="276" w:lineRule="auto"/>
        <w:ind w:left="1276" w:hanging="567"/>
        <w:jc w:val="left"/>
        <w:rPr>
          <w:rFonts w:ascii="Baxter Sans Core" w:eastAsiaTheme="minorHAnsi" w:hAnsi="Baxter Sans Core" w:cstheme="minorBidi"/>
          <w:szCs w:val="22"/>
          <w:lang w:eastAsia="en-US"/>
        </w:rPr>
      </w:pPr>
      <w:r w:rsidRPr="00456009">
        <w:rPr>
          <w:rFonts w:ascii="Baxter Sans Core" w:eastAsiaTheme="minorHAnsi" w:hAnsi="Baxter Sans Core" w:cstheme="minorBidi"/>
          <w:szCs w:val="22"/>
          <w:lang w:eastAsia="en-US"/>
        </w:rPr>
        <w:t>a final decision against which no further appeal is possible of a competent court of the United Kingdom rules that there has been a breach of the clauses by the data importer or the data exporter; or</w:t>
      </w:r>
    </w:p>
    <w:p w14:paraId="08A3D0E0" w14:textId="77777777" w:rsidR="00456009" w:rsidRPr="00456009" w:rsidRDefault="00456009" w:rsidP="00456009">
      <w:pPr>
        <w:pStyle w:val="Heading2"/>
        <w:numPr>
          <w:ilvl w:val="0"/>
          <w:numId w:val="16"/>
        </w:numPr>
        <w:adjustRightInd/>
        <w:spacing w:after="120" w:line="276" w:lineRule="auto"/>
        <w:ind w:left="1276" w:hanging="567"/>
        <w:jc w:val="left"/>
        <w:rPr>
          <w:rFonts w:ascii="Baxter Sans Core" w:eastAsiaTheme="minorHAnsi" w:hAnsi="Baxter Sans Core" w:cstheme="minorBidi"/>
          <w:szCs w:val="22"/>
          <w:lang w:eastAsia="en-US"/>
        </w:rPr>
      </w:pPr>
      <w:r w:rsidRPr="00456009">
        <w:rPr>
          <w:rFonts w:ascii="Baxter Sans Core" w:eastAsiaTheme="minorHAnsi" w:hAnsi="Baxter Sans Core" w:cstheme="minorBidi"/>
          <w:szCs w:val="22"/>
          <w:lang w:eastAsia="en-US"/>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794106C7" w14:textId="0F90DB39" w:rsidR="00456009" w:rsidRPr="00456009" w:rsidRDefault="00456009" w:rsidP="00456009">
      <w:pPr>
        <w:ind w:left="720" w:hanging="11"/>
        <w:rPr>
          <w:rFonts w:ascii="Baxter Sans Core" w:eastAsiaTheme="minorHAnsi" w:hAnsi="Baxter Sans Core"/>
        </w:rPr>
      </w:pPr>
      <w:r w:rsidRPr="00456009">
        <w:rPr>
          <w:rFonts w:ascii="Baxter Sans Core" w:eastAsiaTheme="minorHAnsi" w:hAnsi="Baxter Sans Core"/>
        </w:rPr>
        <w:t>then the data exporter, without prejudice to any other rights which it may have against the data importer, shall be entitled to terminate these clauses, in which case the Commissioner shall be informed where required. In cases covered by (i), (ii), or (iv) above the data importer may also terminate these clauses.</w:t>
      </w:r>
    </w:p>
    <w:p w14:paraId="05A3BE81" w14:textId="45EC2C42" w:rsidR="0045715A" w:rsidRPr="00456009" w:rsidRDefault="00456009" w:rsidP="00456009">
      <w:pPr>
        <w:ind w:left="709" w:hanging="709"/>
        <w:rPr>
          <w:rFonts w:ascii="Baxter Sans Core" w:eastAsiaTheme="minorHAnsi" w:hAnsi="Baxter Sans Core"/>
        </w:rPr>
      </w:pPr>
      <w:r>
        <w:rPr>
          <w:rFonts w:ascii="Baxter Sans Core" w:hAnsi="Baxter Sans Core"/>
          <w:b/>
          <w:bCs/>
        </w:rPr>
        <w:t>VI(c)</w:t>
      </w:r>
      <w:r>
        <w:rPr>
          <w:rFonts w:ascii="Baxter Sans Core" w:hAnsi="Baxter Sans Core"/>
          <w:b/>
          <w:bCs/>
        </w:rPr>
        <w:tab/>
      </w:r>
      <w:r w:rsidRPr="00456009">
        <w:rPr>
          <w:rFonts w:ascii="Baxter Sans Core" w:eastAsiaTheme="minorHAnsi" w:hAnsi="Baxter Sans Core"/>
        </w:rPr>
        <w:t>Either party may terminate these clauses if new UK adequacy regulations under Section 17A Data Protection Act 2018 are issued in relation to the country (or a sector thereof) to which the data is transferred and processed by the data importer.</w:t>
      </w:r>
    </w:p>
    <w:p w14:paraId="7D43EB93" w14:textId="015E41D9" w:rsidR="0045715A" w:rsidRDefault="00456009" w:rsidP="00456009">
      <w:pPr>
        <w:ind w:left="709" w:hanging="709"/>
        <w:rPr>
          <w:rFonts w:ascii="Baxter Sans Core" w:eastAsiaTheme="minorHAnsi" w:hAnsi="Baxter Sans Core"/>
        </w:rPr>
      </w:pPr>
      <w:r>
        <w:rPr>
          <w:rFonts w:ascii="Baxter Sans Core" w:hAnsi="Baxter Sans Core"/>
          <w:b/>
          <w:bCs/>
        </w:rPr>
        <w:t>VI(d)</w:t>
      </w:r>
      <w:r>
        <w:rPr>
          <w:rFonts w:ascii="Baxter Sans Core" w:hAnsi="Baxter Sans Core"/>
          <w:b/>
          <w:bCs/>
        </w:rPr>
        <w:tab/>
      </w:r>
      <w:r w:rsidRPr="00456009">
        <w:rPr>
          <w:rFonts w:ascii="Baxter Sans Core" w:eastAsiaTheme="minorHAnsi" w:hAnsi="Baxter Sans Core"/>
        </w:rPr>
        <w:t>The parties agree that the termination of these clauses at any time, in any circumstances and for whatever reason does not exempt them from the obligations and/or conditions under the clauses as regards the processing of the personal data transferred</w:t>
      </w:r>
    </w:p>
    <w:p w14:paraId="1810DD67" w14:textId="22A99423" w:rsidR="00456009" w:rsidRDefault="00456009" w:rsidP="00456009">
      <w:pPr>
        <w:ind w:left="709" w:hanging="709"/>
        <w:rPr>
          <w:rFonts w:ascii="Baxter Sans Core" w:hAnsi="Baxter Sans Core"/>
          <w:b/>
          <w:bCs/>
        </w:rPr>
      </w:pPr>
      <w:r>
        <w:rPr>
          <w:rFonts w:ascii="Baxter Sans Core" w:hAnsi="Baxter Sans Core"/>
          <w:b/>
          <w:bCs/>
        </w:rPr>
        <w:t>VII Variation of these clauses</w:t>
      </w:r>
    </w:p>
    <w:p w14:paraId="1C50D917" w14:textId="72C730C5" w:rsidR="00456009" w:rsidRDefault="00456009" w:rsidP="00456009">
      <w:pPr>
        <w:pStyle w:val="Heading2"/>
        <w:numPr>
          <w:ilvl w:val="0"/>
          <w:numId w:val="0"/>
        </w:numPr>
        <w:rPr>
          <w:rFonts w:ascii="Baxter Sans Core" w:eastAsiaTheme="minorHAnsi" w:hAnsi="Baxter Sans Core" w:cstheme="minorBidi"/>
          <w:szCs w:val="22"/>
          <w:lang w:eastAsia="en-US"/>
        </w:rPr>
      </w:pPr>
      <w:r w:rsidRPr="00456009">
        <w:rPr>
          <w:rFonts w:ascii="Baxter Sans Core" w:eastAsiaTheme="minorHAnsi" w:hAnsi="Baxter Sans Core" w:cstheme="minorBidi"/>
          <w:szCs w:val="22"/>
          <w:lang w:eastAsia="en-US"/>
        </w:rPr>
        <w:t>The parties may not modify these clauses except to update any information in Annex B, in which case they will inform the Commissioner where required. This does not preclude the parties from (i) making changes permitted by Paragraph 7(3) &amp; (4) of Schedule 21 Data Protection Act 2018; or (ii) adding additional commercial clauses where required.</w:t>
      </w:r>
    </w:p>
    <w:p w14:paraId="5EA6F71E" w14:textId="6B79A6B7" w:rsidR="00456009" w:rsidRPr="00456009" w:rsidRDefault="00456009" w:rsidP="00456009">
      <w:pPr>
        <w:pStyle w:val="Heading2"/>
        <w:numPr>
          <w:ilvl w:val="0"/>
          <w:numId w:val="0"/>
        </w:numPr>
        <w:rPr>
          <w:rFonts w:ascii="Baxter Sans Core" w:eastAsia="SimSun" w:hAnsi="Baxter Sans Core" w:cstheme="minorBidi"/>
          <w:b/>
          <w:bCs/>
          <w:szCs w:val="22"/>
          <w:lang w:eastAsia="en-US"/>
        </w:rPr>
      </w:pPr>
      <w:r w:rsidRPr="00456009">
        <w:rPr>
          <w:rFonts w:ascii="Baxter Sans Core" w:eastAsia="SimSun" w:hAnsi="Baxter Sans Core" w:cstheme="minorBidi"/>
          <w:b/>
          <w:bCs/>
          <w:szCs w:val="22"/>
          <w:lang w:eastAsia="en-US"/>
        </w:rPr>
        <w:lastRenderedPageBreak/>
        <w:t>VIII</w:t>
      </w:r>
      <w:r w:rsidRPr="00456009">
        <w:rPr>
          <w:rFonts w:ascii="Baxter Sans Core" w:eastAsia="SimSun" w:hAnsi="Baxter Sans Core" w:cstheme="minorBidi"/>
          <w:b/>
          <w:bCs/>
          <w:szCs w:val="22"/>
          <w:lang w:eastAsia="en-US"/>
        </w:rPr>
        <w:tab/>
        <w:t>Description of the transfer</w:t>
      </w:r>
    </w:p>
    <w:p w14:paraId="015A859C" w14:textId="77777777" w:rsidR="00456009" w:rsidRPr="00456009" w:rsidRDefault="00456009" w:rsidP="00456009">
      <w:pPr>
        <w:pStyle w:val="Heading2"/>
        <w:numPr>
          <w:ilvl w:val="0"/>
          <w:numId w:val="0"/>
        </w:numPr>
        <w:jc w:val="left"/>
        <w:rPr>
          <w:rFonts w:ascii="Baxter Sans Core" w:eastAsiaTheme="minorHAnsi" w:hAnsi="Baxter Sans Core" w:cstheme="minorBidi"/>
          <w:szCs w:val="22"/>
          <w:lang w:eastAsia="en-US"/>
        </w:rPr>
      </w:pPr>
      <w:r w:rsidRPr="00456009">
        <w:rPr>
          <w:rFonts w:ascii="Baxter Sans Core" w:eastAsiaTheme="minorHAnsi" w:hAnsi="Baxter Sans Core" w:cstheme="minorBidi"/>
          <w:szCs w:val="22"/>
          <w:lang w:eastAsia="en-US"/>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Commissioner where required. Annex B may, in the alternative, be drafted to cover multiple transfers.</w:t>
      </w:r>
    </w:p>
    <w:p w14:paraId="16A057BF" w14:textId="77777777" w:rsidR="00456009" w:rsidRDefault="00456009" w:rsidP="00456009">
      <w:pPr>
        <w:shd w:val="clear" w:color="auto" w:fill="FFFFFF"/>
        <w:spacing w:before="139" w:after="240"/>
        <w:rPr>
          <w:rFonts w:ascii="Baxter Sans Core" w:eastAsiaTheme="minorHAnsi" w:hAnsi="Baxter Sans Core"/>
        </w:rPr>
      </w:pPr>
    </w:p>
    <w:p w14:paraId="4EFB8B0D" w14:textId="191D1342" w:rsidR="00456009" w:rsidRPr="00456009" w:rsidRDefault="00456009" w:rsidP="00456009">
      <w:pPr>
        <w:shd w:val="clear" w:color="auto" w:fill="FFFFFF"/>
        <w:spacing w:before="139" w:after="240"/>
        <w:rPr>
          <w:rFonts w:ascii="Baxter Sans Core" w:eastAsiaTheme="minorHAnsi" w:hAnsi="Baxter Sans Core"/>
        </w:rPr>
      </w:pPr>
      <w:r>
        <w:rPr>
          <w:rFonts w:ascii="Baxter Sans Core" w:eastAsiaTheme="minorHAnsi" w:hAnsi="Baxter Sans Core"/>
        </w:rPr>
        <w:t>On behalf of the data exporter:</w:t>
      </w:r>
      <w:r w:rsidRPr="00456009">
        <w:rPr>
          <w:rFonts w:ascii="Baxter Sans Core" w:eastAsiaTheme="minorHAnsi" w:hAnsi="Baxter Sans Core"/>
        </w:rPr>
        <w:tab/>
      </w:r>
      <w:r w:rsidRPr="00456009">
        <w:rPr>
          <w:rFonts w:ascii="Baxter Sans Core" w:eastAsiaTheme="minorHAnsi" w:hAnsi="Baxter Sans Core"/>
        </w:rPr>
        <w:tab/>
      </w:r>
      <w:r w:rsidRPr="00456009">
        <w:rPr>
          <w:rFonts w:ascii="Baxter Sans Core" w:eastAsiaTheme="minorHAnsi" w:hAnsi="Baxter Sans Core"/>
        </w:rPr>
        <w:tab/>
      </w:r>
      <w:r w:rsidRPr="00456009">
        <w:rPr>
          <w:rFonts w:ascii="Baxter Sans Core" w:eastAsiaTheme="minorHAnsi" w:hAnsi="Baxter Sans Core"/>
        </w:rPr>
        <w:tab/>
      </w:r>
      <w:r w:rsidRPr="00456009">
        <w:rPr>
          <w:rFonts w:ascii="Baxter Sans Core" w:eastAsiaTheme="minorHAnsi" w:hAnsi="Baxter Sans Core"/>
        </w:rPr>
        <w:tab/>
      </w:r>
    </w:p>
    <w:p w14:paraId="57401BA0" w14:textId="52E2A242" w:rsidR="00456009" w:rsidRDefault="00456009" w:rsidP="00456009">
      <w:pPr>
        <w:shd w:val="clear" w:color="auto" w:fill="FFFFFF"/>
        <w:tabs>
          <w:tab w:val="left" w:leader="dot" w:pos="3119"/>
          <w:tab w:val="left" w:pos="5103"/>
          <w:tab w:val="left" w:leader="dot" w:pos="8647"/>
        </w:tabs>
        <w:spacing w:before="139" w:after="240"/>
        <w:rPr>
          <w:rFonts w:ascii="Baxter Sans Core" w:eastAsiaTheme="minorHAnsi" w:hAnsi="Baxter Sans Core"/>
        </w:rPr>
      </w:pPr>
      <w:r w:rsidRPr="00456009">
        <w:rPr>
          <w:rFonts w:ascii="Baxter Sans Core" w:eastAsiaTheme="minorHAnsi" w:hAnsi="Baxter Sans Core"/>
        </w:rPr>
        <w:t>Name</w:t>
      </w:r>
      <w:r>
        <w:rPr>
          <w:rFonts w:ascii="Baxter Sans Core" w:eastAsiaTheme="minorHAnsi" w:hAnsi="Baxter Sans Core"/>
        </w:rPr>
        <w:t xml:space="preserve"> (written out in full)</w:t>
      </w:r>
      <w:r w:rsidRPr="00456009">
        <w:rPr>
          <w:rFonts w:ascii="Baxter Sans Core" w:eastAsiaTheme="minorHAnsi" w:hAnsi="Baxter Sans Core"/>
        </w:rPr>
        <w:t>:</w:t>
      </w:r>
      <w:r>
        <w:rPr>
          <w:rFonts w:ascii="Baxter Sans Core" w:eastAsiaTheme="minorHAnsi" w:hAnsi="Baxter Sans Core"/>
        </w:rPr>
        <w:t xml:space="preserve"> </w:t>
      </w:r>
    </w:p>
    <w:p w14:paraId="22DB7FAF" w14:textId="1532A4A2" w:rsidR="00456009" w:rsidRPr="00456009" w:rsidRDefault="00456009" w:rsidP="00456009">
      <w:pPr>
        <w:shd w:val="clear" w:color="auto" w:fill="FFFFFF"/>
        <w:tabs>
          <w:tab w:val="left" w:leader="dot" w:pos="3119"/>
          <w:tab w:val="left" w:pos="5103"/>
          <w:tab w:val="left" w:leader="dot" w:pos="8647"/>
        </w:tabs>
        <w:spacing w:before="139" w:after="240"/>
        <w:rPr>
          <w:rFonts w:ascii="Baxter Sans Core" w:eastAsiaTheme="minorHAnsi" w:hAnsi="Baxter Sans Core"/>
        </w:rPr>
      </w:pPr>
      <w:r w:rsidRPr="00456009">
        <w:rPr>
          <w:rFonts w:ascii="Baxter Sans Core" w:eastAsiaTheme="minorHAnsi" w:hAnsi="Baxter Sans Core"/>
        </w:rPr>
        <w:t>Position:</w:t>
      </w:r>
    </w:p>
    <w:p w14:paraId="664A281E" w14:textId="42356363" w:rsidR="00456009" w:rsidRPr="00456009" w:rsidRDefault="00456009" w:rsidP="00456009">
      <w:pPr>
        <w:shd w:val="clear" w:color="auto" w:fill="FFFFFF"/>
        <w:tabs>
          <w:tab w:val="left" w:leader="dot" w:pos="3119"/>
          <w:tab w:val="left" w:pos="5103"/>
          <w:tab w:val="left" w:leader="dot" w:pos="8647"/>
        </w:tabs>
        <w:spacing w:before="139" w:after="240"/>
        <w:rPr>
          <w:rFonts w:ascii="Baxter Sans Core" w:eastAsiaTheme="minorHAnsi" w:hAnsi="Baxter Sans Core"/>
        </w:rPr>
      </w:pPr>
      <w:r w:rsidRPr="00456009">
        <w:rPr>
          <w:rFonts w:ascii="Baxter Sans Core" w:eastAsiaTheme="minorHAnsi" w:hAnsi="Baxter Sans Core"/>
        </w:rPr>
        <w:t>Address:</w:t>
      </w:r>
    </w:p>
    <w:p w14:paraId="1847485E" w14:textId="77777777" w:rsidR="00456009" w:rsidRPr="00456009" w:rsidRDefault="00456009" w:rsidP="00456009">
      <w:pPr>
        <w:shd w:val="clear" w:color="auto" w:fill="FFFFFF"/>
        <w:tabs>
          <w:tab w:val="left" w:leader="dot" w:pos="3119"/>
          <w:tab w:val="left" w:pos="5103"/>
          <w:tab w:val="left" w:leader="dot" w:pos="8647"/>
        </w:tabs>
        <w:spacing w:before="139" w:after="240"/>
        <w:rPr>
          <w:rFonts w:ascii="Baxter Sans Core" w:eastAsiaTheme="minorHAnsi" w:hAnsi="Baxter Sans Core"/>
        </w:rPr>
      </w:pPr>
      <w:r w:rsidRPr="00456009">
        <w:rPr>
          <w:rFonts w:ascii="Baxter Sans Core" w:eastAsiaTheme="minorHAnsi" w:hAnsi="Baxter Sans Core"/>
        </w:rPr>
        <w:t>Other information necessary in order for the contract to be binding (if any):</w:t>
      </w:r>
    </w:p>
    <w:p w14:paraId="31E3E2ED" w14:textId="77777777" w:rsidR="00456009" w:rsidRDefault="00456009">
      <w:pPr>
        <w:rPr>
          <w:rFonts w:ascii="Baxter Sans Core" w:eastAsiaTheme="minorHAnsi" w:hAnsi="Baxter Sans Core"/>
        </w:rPr>
      </w:pPr>
      <w:r w:rsidRPr="00456009">
        <w:rPr>
          <w:rFonts w:ascii="Baxter Sans Core" w:eastAsiaTheme="minorHAnsi" w:hAnsi="Baxter Sans Core"/>
        </w:rPr>
        <w:t>Signature:</w:t>
      </w:r>
    </w:p>
    <w:p w14:paraId="2DBF2D3F" w14:textId="77777777" w:rsidR="00456009" w:rsidRDefault="00456009">
      <w:pPr>
        <w:rPr>
          <w:rFonts w:ascii="Baxter Sans Core" w:eastAsiaTheme="minorHAnsi" w:hAnsi="Baxter Sans Core"/>
        </w:rPr>
      </w:pPr>
    </w:p>
    <w:p w14:paraId="1A378B4D" w14:textId="07146059" w:rsidR="00456009" w:rsidRPr="00456009" w:rsidRDefault="00456009" w:rsidP="00456009">
      <w:pPr>
        <w:shd w:val="clear" w:color="auto" w:fill="FFFFFF"/>
        <w:spacing w:before="139" w:after="240"/>
        <w:rPr>
          <w:rFonts w:ascii="Baxter Sans Core" w:eastAsiaTheme="minorHAnsi" w:hAnsi="Baxter Sans Core"/>
        </w:rPr>
      </w:pPr>
      <w:r>
        <w:rPr>
          <w:rFonts w:ascii="Baxter Sans Core" w:eastAsiaTheme="minorHAnsi" w:hAnsi="Baxter Sans Core"/>
        </w:rPr>
        <w:t>On behalf of the data importer:</w:t>
      </w:r>
      <w:r w:rsidRPr="00456009">
        <w:rPr>
          <w:rFonts w:ascii="Baxter Sans Core" w:eastAsiaTheme="minorHAnsi" w:hAnsi="Baxter Sans Core"/>
        </w:rPr>
        <w:tab/>
      </w:r>
      <w:r w:rsidRPr="00456009">
        <w:rPr>
          <w:rFonts w:ascii="Baxter Sans Core" w:eastAsiaTheme="minorHAnsi" w:hAnsi="Baxter Sans Core"/>
        </w:rPr>
        <w:tab/>
      </w:r>
      <w:r w:rsidRPr="00456009">
        <w:rPr>
          <w:rFonts w:ascii="Baxter Sans Core" w:eastAsiaTheme="minorHAnsi" w:hAnsi="Baxter Sans Core"/>
        </w:rPr>
        <w:tab/>
      </w:r>
      <w:r w:rsidRPr="00456009">
        <w:rPr>
          <w:rFonts w:ascii="Baxter Sans Core" w:eastAsiaTheme="minorHAnsi" w:hAnsi="Baxter Sans Core"/>
        </w:rPr>
        <w:tab/>
      </w:r>
      <w:r w:rsidRPr="00456009">
        <w:rPr>
          <w:rFonts w:ascii="Baxter Sans Core" w:eastAsiaTheme="minorHAnsi" w:hAnsi="Baxter Sans Core"/>
        </w:rPr>
        <w:tab/>
      </w:r>
    </w:p>
    <w:p w14:paraId="5FE7D267" w14:textId="77777777" w:rsidR="00456009" w:rsidRDefault="00456009" w:rsidP="00456009">
      <w:pPr>
        <w:shd w:val="clear" w:color="auto" w:fill="FFFFFF"/>
        <w:tabs>
          <w:tab w:val="left" w:leader="dot" w:pos="3119"/>
          <w:tab w:val="left" w:pos="5103"/>
          <w:tab w:val="left" w:leader="dot" w:pos="8647"/>
        </w:tabs>
        <w:spacing w:before="139" w:after="240"/>
        <w:rPr>
          <w:rFonts w:ascii="Baxter Sans Core" w:eastAsiaTheme="minorHAnsi" w:hAnsi="Baxter Sans Core"/>
        </w:rPr>
      </w:pPr>
      <w:r w:rsidRPr="00456009">
        <w:rPr>
          <w:rFonts w:ascii="Baxter Sans Core" w:eastAsiaTheme="minorHAnsi" w:hAnsi="Baxter Sans Core"/>
        </w:rPr>
        <w:t>Name</w:t>
      </w:r>
      <w:r>
        <w:rPr>
          <w:rFonts w:ascii="Baxter Sans Core" w:eastAsiaTheme="minorHAnsi" w:hAnsi="Baxter Sans Core"/>
        </w:rPr>
        <w:t xml:space="preserve"> (written out in full)</w:t>
      </w:r>
      <w:r w:rsidRPr="00456009">
        <w:rPr>
          <w:rFonts w:ascii="Baxter Sans Core" w:eastAsiaTheme="minorHAnsi" w:hAnsi="Baxter Sans Core"/>
        </w:rPr>
        <w:t>:</w:t>
      </w:r>
      <w:r>
        <w:rPr>
          <w:rFonts w:ascii="Baxter Sans Core" w:eastAsiaTheme="minorHAnsi" w:hAnsi="Baxter Sans Core"/>
        </w:rPr>
        <w:t xml:space="preserve"> </w:t>
      </w:r>
    </w:p>
    <w:p w14:paraId="5B7F938E" w14:textId="77777777" w:rsidR="00456009" w:rsidRPr="00456009" w:rsidRDefault="00456009" w:rsidP="00456009">
      <w:pPr>
        <w:shd w:val="clear" w:color="auto" w:fill="FFFFFF"/>
        <w:tabs>
          <w:tab w:val="left" w:leader="dot" w:pos="3119"/>
          <w:tab w:val="left" w:pos="5103"/>
          <w:tab w:val="left" w:leader="dot" w:pos="8647"/>
        </w:tabs>
        <w:spacing w:before="139" w:after="240"/>
        <w:rPr>
          <w:rFonts w:ascii="Baxter Sans Core" w:eastAsiaTheme="minorHAnsi" w:hAnsi="Baxter Sans Core"/>
        </w:rPr>
      </w:pPr>
      <w:r w:rsidRPr="00456009">
        <w:rPr>
          <w:rFonts w:ascii="Baxter Sans Core" w:eastAsiaTheme="minorHAnsi" w:hAnsi="Baxter Sans Core"/>
        </w:rPr>
        <w:t>Position:</w:t>
      </w:r>
    </w:p>
    <w:p w14:paraId="484C9C22" w14:textId="77777777" w:rsidR="00456009" w:rsidRPr="00456009" w:rsidRDefault="00456009" w:rsidP="00456009">
      <w:pPr>
        <w:shd w:val="clear" w:color="auto" w:fill="FFFFFF"/>
        <w:tabs>
          <w:tab w:val="left" w:leader="dot" w:pos="3119"/>
          <w:tab w:val="left" w:pos="5103"/>
          <w:tab w:val="left" w:leader="dot" w:pos="8647"/>
        </w:tabs>
        <w:spacing w:before="139" w:after="240"/>
        <w:rPr>
          <w:rFonts w:ascii="Baxter Sans Core" w:eastAsiaTheme="minorHAnsi" w:hAnsi="Baxter Sans Core"/>
        </w:rPr>
      </w:pPr>
      <w:r w:rsidRPr="00456009">
        <w:rPr>
          <w:rFonts w:ascii="Baxter Sans Core" w:eastAsiaTheme="minorHAnsi" w:hAnsi="Baxter Sans Core"/>
        </w:rPr>
        <w:t>Address:</w:t>
      </w:r>
    </w:p>
    <w:p w14:paraId="3E0E8D42" w14:textId="77777777" w:rsidR="00456009" w:rsidRPr="00456009" w:rsidRDefault="00456009" w:rsidP="00456009">
      <w:pPr>
        <w:shd w:val="clear" w:color="auto" w:fill="FFFFFF"/>
        <w:tabs>
          <w:tab w:val="left" w:leader="dot" w:pos="3119"/>
          <w:tab w:val="left" w:pos="5103"/>
          <w:tab w:val="left" w:leader="dot" w:pos="8647"/>
        </w:tabs>
        <w:spacing w:before="139" w:after="240"/>
        <w:rPr>
          <w:rFonts w:ascii="Baxter Sans Core" w:eastAsiaTheme="minorHAnsi" w:hAnsi="Baxter Sans Core"/>
        </w:rPr>
      </w:pPr>
      <w:r w:rsidRPr="00456009">
        <w:rPr>
          <w:rFonts w:ascii="Baxter Sans Core" w:eastAsiaTheme="minorHAnsi" w:hAnsi="Baxter Sans Core"/>
        </w:rPr>
        <w:t>Other information necessary in order for the contract to be binding (if any):</w:t>
      </w:r>
    </w:p>
    <w:p w14:paraId="0C2C8C7C" w14:textId="77777777" w:rsidR="00456009" w:rsidRDefault="00456009" w:rsidP="00456009">
      <w:pPr>
        <w:rPr>
          <w:rFonts w:ascii="Baxter Sans Core" w:eastAsiaTheme="minorHAnsi" w:hAnsi="Baxter Sans Core"/>
        </w:rPr>
      </w:pPr>
      <w:r w:rsidRPr="00456009">
        <w:rPr>
          <w:rFonts w:ascii="Baxter Sans Core" w:eastAsiaTheme="minorHAnsi" w:hAnsi="Baxter Sans Core"/>
        </w:rPr>
        <w:t>Signature:</w:t>
      </w:r>
    </w:p>
    <w:p w14:paraId="01B1CCC7" w14:textId="77777777" w:rsidR="00456009" w:rsidRDefault="00456009" w:rsidP="00456009">
      <w:pPr>
        <w:rPr>
          <w:rFonts w:ascii="Baxter Sans Core" w:eastAsiaTheme="minorHAnsi" w:hAnsi="Baxter Sans Core"/>
        </w:rPr>
      </w:pPr>
    </w:p>
    <w:p w14:paraId="3CBB5BED" w14:textId="64CC7C12" w:rsidR="00456009" w:rsidRDefault="00456009" w:rsidP="00456009">
      <w:pPr>
        <w:rPr>
          <w:rFonts w:ascii="Baxter Sans Core" w:hAnsi="Baxter Sans Core"/>
          <w:b/>
          <w:bCs/>
        </w:rPr>
      </w:pPr>
      <w:r>
        <w:rPr>
          <w:rFonts w:ascii="Baxter Sans Core" w:eastAsiaTheme="minorHAnsi" w:hAnsi="Baxter Sans Core"/>
        </w:rPr>
        <w:t>Date of the Standard Contractual Clauses:</w:t>
      </w:r>
      <w:r>
        <w:rPr>
          <w:rFonts w:ascii="Baxter Sans Core" w:hAnsi="Baxter Sans Core"/>
          <w:b/>
          <w:bCs/>
        </w:rPr>
        <w:br w:type="page"/>
      </w:r>
    </w:p>
    <w:p w14:paraId="183AE885" w14:textId="002D8C2A" w:rsidR="00456009" w:rsidRPr="001B43CA" w:rsidRDefault="005B46BC" w:rsidP="001B43CA">
      <w:pPr>
        <w:rPr>
          <w:rFonts w:ascii="Baxter Sans Core" w:hAnsi="Baxter Sans Core"/>
          <w:b/>
          <w:bCs/>
        </w:rPr>
      </w:pPr>
      <w:r w:rsidRPr="001B43CA">
        <w:rPr>
          <w:rFonts w:ascii="Baxter Sans Core" w:hAnsi="Baxter Sans Core"/>
          <w:b/>
          <w:bCs/>
        </w:rPr>
        <w:lastRenderedPageBreak/>
        <w:t>A</w:t>
      </w:r>
      <w:r w:rsidR="00F41635">
        <w:rPr>
          <w:rFonts w:ascii="Baxter Sans Core" w:hAnsi="Baxter Sans Core"/>
          <w:b/>
          <w:bCs/>
        </w:rPr>
        <w:t>nnex</w:t>
      </w:r>
      <w:r w:rsidRPr="001B43CA">
        <w:rPr>
          <w:rFonts w:ascii="Baxter Sans Core" w:hAnsi="Baxter Sans Core"/>
          <w:b/>
          <w:bCs/>
        </w:rPr>
        <w:t xml:space="preserve"> </w:t>
      </w:r>
      <w:r w:rsidR="00456009">
        <w:rPr>
          <w:rFonts w:ascii="Baxter Sans Core" w:hAnsi="Baxter Sans Core"/>
          <w:b/>
          <w:bCs/>
        </w:rPr>
        <w:t>A</w:t>
      </w:r>
    </w:p>
    <w:p w14:paraId="3CFC3725" w14:textId="7E3B93DC" w:rsidR="005B46BC" w:rsidRDefault="00456009" w:rsidP="005B46BC">
      <w:pPr>
        <w:pStyle w:val="Heading2"/>
        <w:numPr>
          <w:ilvl w:val="0"/>
          <w:numId w:val="0"/>
        </w:numPr>
        <w:spacing w:after="0" w:line="276" w:lineRule="auto"/>
        <w:jc w:val="left"/>
        <w:rPr>
          <w:rFonts w:ascii="Baxter Sans Core" w:eastAsiaTheme="minorHAnsi" w:hAnsi="Baxter Sans Core" w:cstheme="minorBidi"/>
          <w:sz w:val="20"/>
          <w:lang w:eastAsia="en-US"/>
        </w:rPr>
      </w:pPr>
      <w:r w:rsidRPr="00456009">
        <w:rPr>
          <w:rFonts w:ascii="Baxter Sans Core" w:eastAsiaTheme="minorHAnsi" w:hAnsi="Baxter Sans Core" w:cstheme="minorBidi"/>
          <w:sz w:val="20"/>
          <w:highlight w:val="yellow"/>
          <w:lang w:eastAsia="en-US"/>
        </w:rPr>
        <w:t>[Note: Annex A sets out the data processing principles which the importer must comply with if it selects this option in clause II(h) above]</w:t>
      </w:r>
    </w:p>
    <w:p w14:paraId="4EA46C76" w14:textId="14E1C95B" w:rsidR="00456009" w:rsidRPr="00F41635" w:rsidRDefault="00456009" w:rsidP="005B46BC">
      <w:pPr>
        <w:pStyle w:val="Heading2"/>
        <w:numPr>
          <w:ilvl w:val="0"/>
          <w:numId w:val="0"/>
        </w:numPr>
        <w:spacing w:after="0" w:line="276" w:lineRule="auto"/>
        <w:jc w:val="left"/>
        <w:rPr>
          <w:rFonts w:ascii="Baxter Sans Core" w:eastAsiaTheme="minorHAnsi" w:hAnsi="Baxter Sans Core" w:cstheme="minorBidi"/>
          <w:szCs w:val="22"/>
          <w:lang w:eastAsia="en-US"/>
        </w:rPr>
      </w:pPr>
    </w:p>
    <w:p w14:paraId="6FBE50F8" w14:textId="25B28820" w:rsidR="00456009" w:rsidRDefault="00456009" w:rsidP="00456009">
      <w:pPr>
        <w:pStyle w:val="Heading2"/>
        <w:numPr>
          <w:ilvl w:val="0"/>
          <w:numId w:val="0"/>
        </w:numPr>
        <w:spacing w:after="0" w:line="276" w:lineRule="auto"/>
        <w:ind w:left="720" w:hanging="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b/>
          <w:bCs/>
          <w:szCs w:val="22"/>
          <w:lang w:eastAsia="en-US"/>
        </w:rPr>
        <w:t>1</w:t>
      </w:r>
      <w:r w:rsidRPr="00F41635">
        <w:rPr>
          <w:rFonts w:ascii="Baxter Sans Core" w:eastAsiaTheme="minorHAnsi" w:hAnsi="Baxter Sans Core" w:cstheme="minorBidi"/>
          <w:szCs w:val="22"/>
          <w:lang w:eastAsia="en-US"/>
        </w:rPr>
        <w:tab/>
        <w:t>Purpose limitation: Personal data may be processed and subsequently used or further communicated only for purposes described in Annex B or subsequently authorised by the data subject.</w:t>
      </w:r>
    </w:p>
    <w:p w14:paraId="4D1CEE5E" w14:textId="77777777" w:rsidR="00F41635" w:rsidRPr="00F41635" w:rsidRDefault="00F41635" w:rsidP="00456009">
      <w:pPr>
        <w:pStyle w:val="Heading2"/>
        <w:numPr>
          <w:ilvl w:val="0"/>
          <w:numId w:val="0"/>
        </w:numPr>
        <w:spacing w:after="0" w:line="276" w:lineRule="auto"/>
        <w:ind w:left="720" w:hanging="720"/>
        <w:jc w:val="left"/>
        <w:rPr>
          <w:rFonts w:ascii="Baxter Sans Core" w:eastAsiaTheme="minorHAnsi" w:hAnsi="Baxter Sans Core" w:cstheme="minorBidi"/>
          <w:szCs w:val="22"/>
          <w:lang w:eastAsia="en-US"/>
        </w:rPr>
      </w:pPr>
    </w:p>
    <w:p w14:paraId="4ECCE537" w14:textId="64A803BF" w:rsidR="00456009" w:rsidRPr="00F41635" w:rsidRDefault="00456009" w:rsidP="00456009">
      <w:pPr>
        <w:pStyle w:val="Heading2"/>
        <w:numPr>
          <w:ilvl w:val="0"/>
          <w:numId w:val="0"/>
        </w:numPr>
        <w:ind w:left="720" w:hanging="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b/>
          <w:bCs/>
          <w:szCs w:val="22"/>
          <w:lang w:eastAsia="en-US"/>
        </w:rPr>
        <w:t>2</w:t>
      </w:r>
      <w:r w:rsidRPr="00F41635">
        <w:rPr>
          <w:rFonts w:ascii="Baxter Sans Core" w:eastAsiaTheme="minorHAnsi" w:hAnsi="Baxter Sans Core" w:cstheme="minorBidi"/>
          <w:szCs w:val="22"/>
          <w:lang w:eastAsia="en-US"/>
        </w:rPr>
        <w:tab/>
        <w:t>Data quality and proportionality: Personal data must be accurate and, where necessary, kept up to date. The personal data must be adequate, relevant and not excessive in relation to the purposes for which they are transferred and further processed.</w:t>
      </w:r>
    </w:p>
    <w:p w14:paraId="55D72DA5" w14:textId="2234F502" w:rsidR="00456009" w:rsidRPr="00F41635" w:rsidRDefault="00456009" w:rsidP="00456009">
      <w:pPr>
        <w:pStyle w:val="Heading2"/>
        <w:numPr>
          <w:ilvl w:val="0"/>
          <w:numId w:val="0"/>
        </w:numPr>
        <w:ind w:left="720" w:hanging="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b/>
          <w:bCs/>
          <w:szCs w:val="22"/>
          <w:lang w:eastAsia="en-US"/>
        </w:rPr>
        <w:t>3</w:t>
      </w:r>
      <w:r w:rsidRPr="00F41635">
        <w:rPr>
          <w:rFonts w:ascii="Baxter Sans Core" w:eastAsiaTheme="minorHAnsi" w:hAnsi="Baxter Sans Core" w:cstheme="minorBidi"/>
          <w:szCs w:val="22"/>
          <w:lang w:eastAsia="en-US"/>
        </w:rPr>
        <w:tab/>
        <w:t>Transparency: Data subjects must be provided with information necessary to ensure fair processing (such as information about the purposes of processing and about the transfer), unless such information has already been given by the data exporter.</w:t>
      </w:r>
    </w:p>
    <w:p w14:paraId="73EEBB36" w14:textId="7802E5C0" w:rsidR="00456009" w:rsidRPr="00F41635" w:rsidRDefault="00456009" w:rsidP="00456009">
      <w:pPr>
        <w:pStyle w:val="Heading2"/>
        <w:numPr>
          <w:ilvl w:val="0"/>
          <w:numId w:val="0"/>
        </w:numPr>
        <w:ind w:left="720" w:hanging="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b/>
          <w:bCs/>
          <w:szCs w:val="22"/>
          <w:lang w:eastAsia="en-US"/>
        </w:rPr>
        <w:t>4</w:t>
      </w:r>
      <w:r w:rsidRPr="00F41635">
        <w:rPr>
          <w:rFonts w:ascii="Baxter Sans Core" w:eastAsiaTheme="minorHAnsi" w:hAnsi="Baxter Sans Core" w:cstheme="minorBidi"/>
          <w:szCs w:val="22"/>
          <w:lang w:eastAsia="en-US"/>
        </w:rPr>
        <w:tab/>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p w14:paraId="0639575A" w14:textId="1D05866E" w:rsidR="00F41635" w:rsidRPr="00F41635" w:rsidRDefault="00456009" w:rsidP="00F41635">
      <w:pPr>
        <w:pStyle w:val="Heading2"/>
        <w:numPr>
          <w:ilvl w:val="0"/>
          <w:numId w:val="0"/>
        </w:numPr>
        <w:ind w:left="720" w:hanging="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b/>
          <w:bCs/>
          <w:szCs w:val="22"/>
          <w:lang w:eastAsia="en-US"/>
        </w:rPr>
        <w:t>5</w:t>
      </w:r>
      <w:r w:rsidRPr="00F41635">
        <w:rPr>
          <w:rFonts w:ascii="Baxter Sans Core" w:eastAsiaTheme="minorHAnsi" w:hAnsi="Baxter Sans Core" w:cstheme="minorBidi"/>
          <w:szCs w:val="22"/>
          <w:lang w:eastAsia="en-US"/>
        </w:rPr>
        <w:tab/>
      </w:r>
      <w:r w:rsidR="00F41635" w:rsidRPr="00F41635">
        <w:rPr>
          <w:rFonts w:ascii="Baxter Sans Core" w:eastAsiaTheme="minorHAnsi" w:hAnsi="Baxter Sans Core" w:cstheme="minorBidi"/>
          <w:szCs w:val="22"/>
          <w:lang w:eastAsia="en-US"/>
        </w:rPr>
        <w:t xml:space="preserve">Rights of access, rectification, deletion and objection: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w:t>
      </w:r>
    </w:p>
    <w:p w14:paraId="79363A4C" w14:textId="77777777" w:rsidR="00F41635" w:rsidRPr="00F41635" w:rsidRDefault="00F41635" w:rsidP="00F41635">
      <w:pPr>
        <w:pStyle w:val="Heading2"/>
        <w:numPr>
          <w:ilvl w:val="0"/>
          <w:numId w:val="0"/>
        </w:numPr>
        <w:ind w:left="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szCs w:val="22"/>
          <w:lang w:eastAsia="en-US"/>
        </w:rPr>
        <w:t xml:space="preserve">Provided that the Commissioner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w:t>
      </w:r>
    </w:p>
    <w:p w14:paraId="0C7E59F8" w14:textId="77777777" w:rsidR="00F41635" w:rsidRPr="00F41635" w:rsidRDefault="00F41635" w:rsidP="00F41635">
      <w:pPr>
        <w:pStyle w:val="Heading2"/>
        <w:numPr>
          <w:ilvl w:val="0"/>
          <w:numId w:val="0"/>
        </w:numPr>
        <w:ind w:left="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szCs w:val="22"/>
          <w:lang w:eastAsia="en-US"/>
        </w:rPr>
        <w:t xml:space="preserve">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w:t>
      </w:r>
    </w:p>
    <w:p w14:paraId="1CEA299B" w14:textId="41EDF0B0" w:rsidR="00456009" w:rsidRPr="00F41635" w:rsidRDefault="00F41635" w:rsidP="00F41635">
      <w:pPr>
        <w:pStyle w:val="Heading2"/>
        <w:numPr>
          <w:ilvl w:val="0"/>
          <w:numId w:val="0"/>
        </w:numPr>
        <w:ind w:left="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szCs w:val="22"/>
          <w:lang w:eastAsia="en-US"/>
        </w:rPr>
        <w:t>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Commissioner.</w:t>
      </w:r>
    </w:p>
    <w:p w14:paraId="5A555B03" w14:textId="595502FE" w:rsidR="00456009" w:rsidRPr="00F41635" w:rsidRDefault="00F41635" w:rsidP="00456009">
      <w:pPr>
        <w:pStyle w:val="Heading2"/>
        <w:numPr>
          <w:ilvl w:val="0"/>
          <w:numId w:val="0"/>
        </w:numPr>
        <w:spacing w:after="0" w:line="276" w:lineRule="auto"/>
        <w:ind w:left="720" w:hanging="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b/>
          <w:bCs/>
          <w:szCs w:val="22"/>
          <w:lang w:eastAsia="en-US"/>
        </w:rPr>
        <w:lastRenderedPageBreak/>
        <w:t>6</w:t>
      </w:r>
      <w:r w:rsidRPr="00F41635">
        <w:rPr>
          <w:rFonts w:ascii="Baxter Sans Core" w:eastAsiaTheme="minorHAnsi" w:hAnsi="Baxter Sans Core" w:cstheme="minorBidi"/>
          <w:szCs w:val="22"/>
          <w:lang w:eastAsia="en-US"/>
        </w:rPr>
        <w:tab/>
        <w:t>Sensitive data: The data importer shall take such additional measures (eg relating to security) as are necessary to protect such sensitive data in accordance with its obligations under Clause II.</w:t>
      </w:r>
    </w:p>
    <w:p w14:paraId="2D60AB88" w14:textId="77777777" w:rsidR="00F41635" w:rsidRPr="00F41635" w:rsidRDefault="00F41635" w:rsidP="00456009">
      <w:pPr>
        <w:pStyle w:val="Heading2"/>
        <w:numPr>
          <w:ilvl w:val="0"/>
          <w:numId w:val="0"/>
        </w:numPr>
        <w:spacing w:after="0" w:line="276" w:lineRule="auto"/>
        <w:ind w:left="720" w:hanging="720"/>
        <w:jc w:val="left"/>
        <w:rPr>
          <w:rFonts w:ascii="Baxter Sans Core" w:eastAsiaTheme="minorHAnsi" w:hAnsi="Baxter Sans Core" w:cstheme="minorBidi"/>
          <w:szCs w:val="22"/>
          <w:lang w:eastAsia="en-US"/>
        </w:rPr>
      </w:pPr>
    </w:p>
    <w:p w14:paraId="497D57D3" w14:textId="05364D7F" w:rsidR="00F41635" w:rsidRPr="00F41635" w:rsidRDefault="00F41635" w:rsidP="00456009">
      <w:pPr>
        <w:pStyle w:val="Heading2"/>
        <w:numPr>
          <w:ilvl w:val="0"/>
          <w:numId w:val="0"/>
        </w:numPr>
        <w:spacing w:after="0" w:line="276" w:lineRule="auto"/>
        <w:ind w:left="720" w:hanging="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b/>
          <w:bCs/>
          <w:szCs w:val="22"/>
          <w:lang w:eastAsia="en-US"/>
        </w:rPr>
        <w:t>7</w:t>
      </w:r>
      <w:r w:rsidRPr="00F41635">
        <w:rPr>
          <w:rFonts w:ascii="Baxter Sans Core" w:eastAsiaTheme="minorHAnsi" w:hAnsi="Baxter Sans Core" w:cstheme="minorBidi"/>
          <w:szCs w:val="22"/>
          <w:lang w:eastAsia="en-US"/>
        </w:rPr>
        <w:tab/>
        <w:t>Data used for marketing purposes: Where data are processed for the purposes of direct marketing, effective procedures should exist allowing the data subject at any time to “opt-out” from having his data used for such purposes.</w:t>
      </w:r>
    </w:p>
    <w:p w14:paraId="0F47C1F4" w14:textId="4EE865B0" w:rsidR="00F41635" w:rsidRPr="00F41635" w:rsidRDefault="00F41635" w:rsidP="00456009">
      <w:pPr>
        <w:pStyle w:val="Heading2"/>
        <w:numPr>
          <w:ilvl w:val="0"/>
          <w:numId w:val="0"/>
        </w:numPr>
        <w:spacing w:after="0" w:line="276" w:lineRule="auto"/>
        <w:ind w:left="720" w:hanging="720"/>
        <w:jc w:val="left"/>
        <w:rPr>
          <w:rFonts w:ascii="Baxter Sans Core" w:eastAsiaTheme="minorHAnsi" w:hAnsi="Baxter Sans Core" w:cstheme="minorBidi"/>
          <w:szCs w:val="22"/>
          <w:lang w:eastAsia="en-US"/>
        </w:rPr>
      </w:pPr>
    </w:p>
    <w:p w14:paraId="5A68B778" w14:textId="1915ADF7" w:rsidR="00F41635" w:rsidRPr="00F41635" w:rsidRDefault="00F41635" w:rsidP="00F41635">
      <w:pPr>
        <w:pStyle w:val="Heading2"/>
        <w:numPr>
          <w:ilvl w:val="0"/>
          <w:numId w:val="0"/>
        </w:numPr>
        <w:ind w:left="720" w:hanging="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b/>
          <w:bCs/>
          <w:szCs w:val="22"/>
          <w:lang w:eastAsia="en-US"/>
        </w:rPr>
        <w:t>8</w:t>
      </w:r>
      <w:r w:rsidRPr="00F41635">
        <w:rPr>
          <w:rFonts w:ascii="Baxter Sans Core" w:eastAsiaTheme="minorHAnsi" w:hAnsi="Baxter Sans Core" w:cstheme="minorBidi"/>
          <w:szCs w:val="22"/>
          <w:lang w:eastAsia="en-US"/>
        </w:rPr>
        <w:tab/>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7E535D78" w14:textId="77777777" w:rsidR="00F41635" w:rsidRPr="00F41635" w:rsidRDefault="00F41635" w:rsidP="00F41635">
      <w:pPr>
        <w:pStyle w:val="Heading2"/>
        <w:numPr>
          <w:ilvl w:val="0"/>
          <w:numId w:val="0"/>
        </w:numPr>
        <w:ind w:left="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szCs w:val="22"/>
          <w:lang w:eastAsia="en-US"/>
        </w:rPr>
        <w:t>(a) (i) such decisions are made by the data importer in entering into or performing a contract with the data subject, and</w:t>
      </w:r>
    </w:p>
    <w:p w14:paraId="5F35AD7E" w14:textId="2309330F" w:rsidR="00F41635" w:rsidRPr="00F41635" w:rsidRDefault="00F41635" w:rsidP="00F41635">
      <w:pPr>
        <w:pStyle w:val="Heading2"/>
        <w:numPr>
          <w:ilvl w:val="0"/>
          <w:numId w:val="0"/>
        </w:numPr>
        <w:ind w:left="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szCs w:val="22"/>
          <w:lang w:eastAsia="en-US"/>
        </w:rPr>
        <w:t>(ii) (the data subject is given an opportunity to discuss the results of a relevant automated decision with a representative of the parties making such decision or otherwise to make representations to that parties.</w:t>
      </w:r>
    </w:p>
    <w:p w14:paraId="42529574" w14:textId="2B1FAD80" w:rsidR="00F41635" w:rsidRPr="00F41635" w:rsidRDefault="00F41635" w:rsidP="00F41635">
      <w:pPr>
        <w:pStyle w:val="Heading2"/>
        <w:numPr>
          <w:ilvl w:val="0"/>
          <w:numId w:val="0"/>
        </w:numPr>
        <w:spacing w:after="0"/>
        <w:ind w:left="720"/>
        <w:jc w:val="left"/>
        <w:rPr>
          <w:rFonts w:ascii="Baxter Sans Core" w:eastAsiaTheme="minorHAnsi" w:hAnsi="Baxter Sans Core" w:cstheme="minorBidi"/>
          <w:szCs w:val="22"/>
          <w:lang w:eastAsia="en-US"/>
        </w:rPr>
      </w:pPr>
      <w:r>
        <w:rPr>
          <w:rFonts w:ascii="Baxter Sans Core" w:eastAsiaTheme="minorHAnsi" w:hAnsi="Baxter Sans Core" w:cstheme="minorBidi"/>
          <w:szCs w:val="22"/>
          <w:lang w:eastAsia="en-US"/>
        </w:rPr>
        <w:t>o</w:t>
      </w:r>
      <w:r w:rsidRPr="00F41635">
        <w:rPr>
          <w:rFonts w:ascii="Baxter Sans Core" w:eastAsiaTheme="minorHAnsi" w:hAnsi="Baxter Sans Core" w:cstheme="minorBidi"/>
          <w:szCs w:val="22"/>
          <w:lang w:eastAsia="en-US"/>
        </w:rPr>
        <w:t>r</w:t>
      </w:r>
    </w:p>
    <w:p w14:paraId="4491E5AE" w14:textId="740D6E6F" w:rsidR="00F41635" w:rsidRPr="00F41635" w:rsidRDefault="00F41635" w:rsidP="00F41635">
      <w:pPr>
        <w:pStyle w:val="Heading2"/>
        <w:numPr>
          <w:ilvl w:val="0"/>
          <w:numId w:val="0"/>
        </w:numPr>
        <w:ind w:left="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szCs w:val="22"/>
          <w:lang w:eastAsia="en-US"/>
        </w:rPr>
        <w:br/>
        <w:t>(b) where otherwise provided by the law of the data exporter.</w:t>
      </w:r>
    </w:p>
    <w:p w14:paraId="73CCFB90" w14:textId="19DBB6EE" w:rsidR="00F41635" w:rsidRPr="00F41635" w:rsidRDefault="00F41635" w:rsidP="00456009">
      <w:pPr>
        <w:pStyle w:val="Heading2"/>
        <w:numPr>
          <w:ilvl w:val="0"/>
          <w:numId w:val="0"/>
        </w:numPr>
        <w:spacing w:after="0" w:line="276" w:lineRule="auto"/>
        <w:ind w:left="720" w:hanging="720"/>
        <w:jc w:val="left"/>
        <w:rPr>
          <w:rFonts w:ascii="Baxter Sans Core" w:eastAsiaTheme="minorHAnsi" w:hAnsi="Baxter Sans Core" w:cstheme="minorBidi"/>
          <w:szCs w:val="22"/>
          <w:lang w:eastAsia="en-US"/>
        </w:rPr>
      </w:pPr>
      <w:r w:rsidRPr="00F41635">
        <w:rPr>
          <w:rFonts w:ascii="Baxter Sans Core" w:eastAsiaTheme="minorHAnsi" w:hAnsi="Baxter Sans Core" w:cstheme="minorBidi"/>
          <w:szCs w:val="22"/>
          <w:lang w:eastAsia="en-US"/>
        </w:rPr>
        <w:tab/>
      </w:r>
    </w:p>
    <w:p w14:paraId="7B5AEA89" w14:textId="1314C29D" w:rsidR="00F41635" w:rsidRPr="00450F4B" w:rsidRDefault="00F41635" w:rsidP="00F41635">
      <w:pPr>
        <w:rPr>
          <w:rFonts w:ascii="Baxter Sans Core" w:eastAsiaTheme="minorHAnsi" w:hAnsi="Baxter Sans Core"/>
          <w:sz w:val="20"/>
          <w:szCs w:val="20"/>
        </w:rPr>
      </w:pPr>
      <w:r>
        <w:rPr>
          <w:rFonts w:ascii="Baxter Sans Core" w:eastAsiaTheme="minorHAnsi" w:hAnsi="Baxter Sans Core"/>
          <w:sz w:val="20"/>
        </w:rPr>
        <w:br w:type="page"/>
      </w:r>
      <w:r w:rsidRPr="001B43CA">
        <w:rPr>
          <w:rFonts w:ascii="Baxter Sans Core" w:hAnsi="Baxter Sans Core"/>
          <w:b/>
          <w:bCs/>
        </w:rPr>
        <w:lastRenderedPageBreak/>
        <w:t>A</w:t>
      </w:r>
      <w:r>
        <w:rPr>
          <w:rFonts w:ascii="Baxter Sans Core" w:hAnsi="Baxter Sans Core"/>
          <w:b/>
          <w:bCs/>
        </w:rPr>
        <w:t>nnex</w:t>
      </w:r>
      <w:r w:rsidRPr="001B43CA">
        <w:rPr>
          <w:rFonts w:ascii="Baxter Sans Core" w:hAnsi="Baxter Sans Core"/>
          <w:b/>
          <w:bCs/>
        </w:rPr>
        <w:t xml:space="preserve"> </w:t>
      </w:r>
      <w:r>
        <w:rPr>
          <w:rFonts w:ascii="Baxter Sans Core" w:hAnsi="Baxter Sans Core"/>
          <w:b/>
          <w:bCs/>
        </w:rPr>
        <w:t>B</w:t>
      </w:r>
    </w:p>
    <w:p w14:paraId="0D4018F5" w14:textId="70B48B42" w:rsidR="0015522E" w:rsidRPr="001B43CA" w:rsidRDefault="0015522E" w:rsidP="0015522E">
      <w:pPr>
        <w:ind w:left="720" w:hanging="720"/>
        <w:rPr>
          <w:rFonts w:ascii="Baxter Sans Core" w:hAnsi="Baxter Sans Core"/>
          <w:b/>
          <w:bCs/>
          <w:sz w:val="20"/>
          <w:szCs w:val="20"/>
        </w:rPr>
      </w:pPr>
      <w:r w:rsidRPr="001B43CA">
        <w:rPr>
          <w:rFonts w:ascii="Baxter Sans Core" w:eastAsiaTheme="minorHAnsi" w:hAnsi="Baxter Sans Core"/>
          <w:b/>
          <w:bCs/>
          <w:sz w:val="20"/>
          <w:szCs w:val="20"/>
        </w:rPr>
        <w:t>Data subjects</w:t>
      </w:r>
    </w:p>
    <w:tbl>
      <w:tblPr>
        <w:tblStyle w:val="TableGrid"/>
        <w:tblW w:w="9072" w:type="dxa"/>
        <w:tblInd w:w="-5" w:type="dxa"/>
        <w:tblLook w:val="04A0" w:firstRow="1" w:lastRow="0" w:firstColumn="1" w:lastColumn="0" w:noHBand="0" w:noVBand="1"/>
      </w:tblPr>
      <w:tblGrid>
        <w:gridCol w:w="9072"/>
      </w:tblGrid>
      <w:tr w:rsidR="00C24600" w14:paraId="2C7E424A" w14:textId="77777777" w:rsidTr="001B43CA">
        <w:tc>
          <w:tcPr>
            <w:tcW w:w="9072" w:type="dxa"/>
            <w:shd w:val="clear" w:color="auto" w:fill="DEEAF6" w:themeFill="accent5" w:themeFillTint="33"/>
          </w:tcPr>
          <w:p w14:paraId="2EF9A745" w14:textId="77777777" w:rsidR="00C24600" w:rsidRPr="001B43CA" w:rsidRDefault="00C24600" w:rsidP="0015522E">
            <w:pPr>
              <w:jc w:val="both"/>
              <w:rPr>
                <w:rFonts w:ascii="Baxter Sans Core" w:eastAsia="Times New Roman" w:hAnsi="Baxter Sans Core" w:cs="Times New Roman"/>
                <w:b/>
                <w:bCs/>
                <w:noProof/>
                <w:spacing w:val="-2"/>
                <w:sz w:val="16"/>
                <w:szCs w:val="16"/>
              </w:rPr>
            </w:pPr>
            <w:r w:rsidRPr="001B43CA">
              <w:rPr>
                <w:rFonts w:ascii="Baxter Sans Core" w:eastAsiaTheme="minorHAnsi" w:hAnsi="Baxter Sans Core"/>
                <w:b/>
                <w:bCs/>
                <w:sz w:val="20"/>
                <w:szCs w:val="20"/>
              </w:rPr>
              <w:t>The personal data transferred concern the following categories of data subjects (please specify):</w:t>
            </w:r>
          </w:p>
          <w:p w14:paraId="2E86EAE7" w14:textId="77777777" w:rsidR="00C24600" w:rsidRPr="00C24600" w:rsidRDefault="00C24600" w:rsidP="0015522E">
            <w:pPr>
              <w:rPr>
                <w:rFonts w:ascii="Baxter Sans Core" w:hAnsi="Baxter Sans Core"/>
                <w:sz w:val="18"/>
                <w:szCs w:val="18"/>
              </w:rPr>
            </w:pPr>
            <w:r w:rsidRPr="00C24600">
              <w:rPr>
                <w:rFonts w:ascii="Baxter Sans Core" w:hAnsi="Baxter Sans Core"/>
                <w:sz w:val="18"/>
                <w:szCs w:val="18"/>
                <w:highlight w:val="yellow"/>
              </w:rPr>
              <w:t>[Note: insert the categories of persons whose personal data may be transferred by the University to the partner institution]</w:t>
            </w:r>
          </w:p>
          <w:p w14:paraId="534C2D9A" w14:textId="3F5A5DCE" w:rsidR="00C24600" w:rsidRDefault="00C24600" w:rsidP="0015522E">
            <w:pPr>
              <w:rPr>
                <w:rFonts w:ascii="Baxter Sans Core" w:hAnsi="Baxter Sans Core"/>
                <w:b/>
                <w:bCs/>
              </w:rPr>
            </w:pPr>
            <w:r w:rsidRPr="00C24600">
              <w:rPr>
                <w:rFonts w:ascii="Baxter Sans Core" w:hAnsi="Baxter Sans Core"/>
                <w:sz w:val="18"/>
                <w:szCs w:val="18"/>
              </w:rPr>
              <w:t>Examples: students, staff, visiting staff, advisors, consultants, relatives of students, patients, complainants.</w:t>
            </w:r>
          </w:p>
        </w:tc>
      </w:tr>
      <w:tr w:rsidR="00C24600" w14:paraId="60962DF0" w14:textId="77777777" w:rsidTr="001B43CA">
        <w:tc>
          <w:tcPr>
            <w:tcW w:w="9072" w:type="dxa"/>
          </w:tcPr>
          <w:p w14:paraId="11DEB717" w14:textId="77777777" w:rsidR="00C24600" w:rsidRDefault="00C24600" w:rsidP="0015522E">
            <w:pPr>
              <w:rPr>
                <w:rFonts w:ascii="Baxter Sans Core" w:hAnsi="Baxter Sans Core"/>
                <w:b/>
                <w:bCs/>
              </w:rPr>
            </w:pPr>
          </w:p>
          <w:p w14:paraId="4D480FE2" w14:textId="58E986A1" w:rsidR="00C24600" w:rsidRDefault="00C24600" w:rsidP="0015522E">
            <w:pPr>
              <w:rPr>
                <w:rFonts w:ascii="Baxter Sans Core" w:hAnsi="Baxter Sans Core"/>
                <w:b/>
                <w:bCs/>
              </w:rPr>
            </w:pPr>
          </w:p>
        </w:tc>
      </w:tr>
    </w:tbl>
    <w:p w14:paraId="04EC1786" w14:textId="2A52A04B" w:rsidR="0015522E" w:rsidRDefault="0015522E" w:rsidP="0015522E">
      <w:pPr>
        <w:ind w:left="720" w:hanging="720"/>
        <w:rPr>
          <w:rFonts w:ascii="Baxter Sans Core" w:hAnsi="Baxter Sans Core"/>
          <w:b/>
          <w:bCs/>
        </w:rPr>
      </w:pPr>
    </w:p>
    <w:p w14:paraId="211A7A17" w14:textId="6A3B7C82" w:rsidR="00F41635" w:rsidRPr="001B43CA" w:rsidRDefault="00F41635" w:rsidP="00F41635">
      <w:pPr>
        <w:ind w:left="720" w:hanging="720"/>
        <w:rPr>
          <w:rFonts w:ascii="Baxter Sans Core" w:hAnsi="Baxter Sans Core"/>
          <w:b/>
          <w:bCs/>
          <w:sz w:val="20"/>
          <w:szCs w:val="20"/>
        </w:rPr>
      </w:pPr>
      <w:r>
        <w:rPr>
          <w:rFonts w:ascii="Baxter Sans Core" w:hAnsi="Baxter Sans Core"/>
          <w:b/>
          <w:bCs/>
          <w:sz w:val="20"/>
          <w:szCs w:val="20"/>
        </w:rPr>
        <w:t>Purposes of the transfer</w:t>
      </w:r>
    </w:p>
    <w:tbl>
      <w:tblPr>
        <w:tblStyle w:val="TableGrid"/>
        <w:tblW w:w="9072" w:type="dxa"/>
        <w:tblInd w:w="-5" w:type="dxa"/>
        <w:tblLook w:val="04A0" w:firstRow="1" w:lastRow="0" w:firstColumn="1" w:lastColumn="0" w:noHBand="0" w:noVBand="1"/>
      </w:tblPr>
      <w:tblGrid>
        <w:gridCol w:w="9072"/>
      </w:tblGrid>
      <w:tr w:rsidR="00F41635" w14:paraId="323E3C67" w14:textId="77777777" w:rsidTr="000142F1">
        <w:tc>
          <w:tcPr>
            <w:tcW w:w="9072" w:type="dxa"/>
            <w:shd w:val="clear" w:color="auto" w:fill="DEEAF6" w:themeFill="accent5" w:themeFillTint="33"/>
          </w:tcPr>
          <w:p w14:paraId="0FCA7E5A" w14:textId="3EBA7A89" w:rsidR="00F41635" w:rsidRPr="001B43CA" w:rsidRDefault="00F41635" w:rsidP="000142F1">
            <w:pPr>
              <w:jc w:val="both"/>
              <w:rPr>
                <w:rFonts w:ascii="Baxter Sans Core" w:eastAsiaTheme="minorHAnsi" w:hAnsi="Baxter Sans Core"/>
                <w:b/>
                <w:bCs/>
                <w:sz w:val="20"/>
                <w:szCs w:val="20"/>
              </w:rPr>
            </w:pPr>
            <w:r w:rsidRPr="001B43CA">
              <w:rPr>
                <w:rFonts w:ascii="Baxter Sans Core" w:eastAsiaTheme="minorHAnsi" w:hAnsi="Baxter Sans Core"/>
                <w:b/>
                <w:bCs/>
                <w:sz w:val="20"/>
                <w:szCs w:val="20"/>
              </w:rPr>
              <w:t xml:space="preserve">The </w:t>
            </w:r>
            <w:r>
              <w:rPr>
                <w:rFonts w:ascii="Baxter Sans Core" w:eastAsiaTheme="minorHAnsi" w:hAnsi="Baxter Sans Core"/>
                <w:b/>
                <w:bCs/>
                <w:sz w:val="20"/>
                <w:szCs w:val="20"/>
              </w:rPr>
              <w:t>transfer is made for the following purposes:</w:t>
            </w:r>
          </w:p>
          <w:p w14:paraId="665E0CCC" w14:textId="1E7AB03E" w:rsidR="00F41635" w:rsidRPr="00C24600" w:rsidRDefault="00F41635" w:rsidP="000142F1">
            <w:pPr>
              <w:rPr>
                <w:rFonts w:ascii="Baxter Sans Core" w:eastAsiaTheme="minorHAnsi" w:hAnsi="Baxter Sans Core"/>
                <w:sz w:val="18"/>
                <w:szCs w:val="18"/>
                <w:highlight w:val="yellow"/>
              </w:rPr>
            </w:pPr>
            <w:r w:rsidRPr="00C24600">
              <w:rPr>
                <w:rFonts w:ascii="Baxter Sans Core" w:eastAsiaTheme="minorHAnsi" w:hAnsi="Baxter Sans Core"/>
                <w:sz w:val="18"/>
                <w:szCs w:val="18"/>
                <w:highlight w:val="yellow"/>
              </w:rPr>
              <w:t>[</w:t>
            </w:r>
            <w:r w:rsidRPr="00C24600">
              <w:rPr>
                <w:rFonts w:ascii="Baxter Sans Core" w:hAnsi="Baxter Sans Core"/>
                <w:sz w:val="18"/>
                <w:szCs w:val="18"/>
                <w:highlight w:val="yellow"/>
              </w:rPr>
              <w:t xml:space="preserve">Note: </w:t>
            </w:r>
            <w:r w:rsidRPr="00C24600">
              <w:rPr>
                <w:rFonts w:ascii="Baxter Sans Core" w:eastAsiaTheme="minorHAnsi" w:hAnsi="Baxter Sans Core"/>
                <w:sz w:val="18"/>
                <w:szCs w:val="18"/>
                <w:highlight w:val="yellow"/>
              </w:rPr>
              <w:t xml:space="preserve">insert the </w:t>
            </w:r>
            <w:r>
              <w:rPr>
                <w:rFonts w:ascii="Baxter Sans Core" w:eastAsiaTheme="minorHAnsi" w:hAnsi="Baxter Sans Core"/>
                <w:sz w:val="18"/>
                <w:szCs w:val="18"/>
                <w:highlight w:val="yellow"/>
              </w:rPr>
              <w:t>purposes for which the University t</w:t>
            </w:r>
            <w:r w:rsidR="00450F4B">
              <w:rPr>
                <w:rFonts w:ascii="Baxter Sans Core" w:eastAsiaTheme="minorHAnsi" w:hAnsi="Baxter Sans Core"/>
                <w:sz w:val="18"/>
                <w:szCs w:val="18"/>
                <w:highlight w:val="yellow"/>
              </w:rPr>
              <w:t>r</w:t>
            </w:r>
            <w:r>
              <w:rPr>
                <w:rFonts w:ascii="Baxter Sans Core" w:eastAsiaTheme="minorHAnsi" w:hAnsi="Baxter Sans Core"/>
                <w:sz w:val="18"/>
                <w:szCs w:val="18"/>
                <w:highlight w:val="yellow"/>
              </w:rPr>
              <w:t>ansfers personal data outside the UK]</w:t>
            </w:r>
          </w:p>
          <w:p w14:paraId="411DE09A" w14:textId="12FBA30D" w:rsidR="00F41635" w:rsidRDefault="00F41635" w:rsidP="000142F1">
            <w:pPr>
              <w:rPr>
                <w:rFonts w:ascii="Baxter Sans Core" w:hAnsi="Baxter Sans Core"/>
                <w:b/>
                <w:bCs/>
              </w:rPr>
            </w:pPr>
          </w:p>
        </w:tc>
      </w:tr>
      <w:tr w:rsidR="00F41635" w14:paraId="09AC197D" w14:textId="77777777" w:rsidTr="000142F1">
        <w:tc>
          <w:tcPr>
            <w:tcW w:w="9072" w:type="dxa"/>
          </w:tcPr>
          <w:p w14:paraId="18A007B3" w14:textId="77777777" w:rsidR="00F41635" w:rsidRDefault="00F41635" w:rsidP="000142F1">
            <w:pPr>
              <w:rPr>
                <w:rFonts w:ascii="Baxter Sans Core" w:hAnsi="Baxter Sans Core"/>
                <w:b/>
                <w:bCs/>
              </w:rPr>
            </w:pPr>
          </w:p>
          <w:p w14:paraId="4E540E0E" w14:textId="77777777" w:rsidR="00F41635" w:rsidRDefault="00F41635" w:rsidP="000142F1">
            <w:pPr>
              <w:rPr>
                <w:rFonts w:ascii="Baxter Sans Core" w:hAnsi="Baxter Sans Core"/>
                <w:b/>
                <w:bCs/>
              </w:rPr>
            </w:pPr>
          </w:p>
        </w:tc>
      </w:tr>
    </w:tbl>
    <w:p w14:paraId="3EDC3643" w14:textId="77777777" w:rsidR="00F41635" w:rsidRDefault="00F41635" w:rsidP="0015522E">
      <w:pPr>
        <w:ind w:left="720" w:hanging="720"/>
        <w:rPr>
          <w:rFonts w:ascii="Baxter Sans Core" w:hAnsi="Baxter Sans Core"/>
          <w:b/>
          <w:bCs/>
        </w:rPr>
      </w:pPr>
    </w:p>
    <w:p w14:paraId="4D380BA3" w14:textId="6232BECD" w:rsidR="0015522E" w:rsidRPr="001B43CA" w:rsidRDefault="0015522E" w:rsidP="0015522E">
      <w:pPr>
        <w:ind w:left="720" w:hanging="720"/>
        <w:rPr>
          <w:rFonts w:ascii="Baxter Sans Core" w:hAnsi="Baxter Sans Core"/>
          <w:b/>
          <w:bCs/>
          <w:sz w:val="20"/>
          <w:szCs w:val="20"/>
        </w:rPr>
      </w:pPr>
      <w:r w:rsidRPr="001B43CA">
        <w:rPr>
          <w:rFonts w:ascii="Baxter Sans Core" w:hAnsi="Baxter Sans Core"/>
          <w:b/>
          <w:bCs/>
          <w:sz w:val="20"/>
          <w:szCs w:val="20"/>
        </w:rPr>
        <w:t>Categories of data</w:t>
      </w:r>
    </w:p>
    <w:tbl>
      <w:tblPr>
        <w:tblStyle w:val="TableGrid"/>
        <w:tblW w:w="9072" w:type="dxa"/>
        <w:tblInd w:w="-5" w:type="dxa"/>
        <w:tblLook w:val="04A0" w:firstRow="1" w:lastRow="0" w:firstColumn="1" w:lastColumn="0" w:noHBand="0" w:noVBand="1"/>
      </w:tblPr>
      <w:tblGrid>
        <w:gridCol w:w="9072"/>
      </w:tblGrid>
      <w:tr w:rsidR="001B43CA" w14:paraId="2B34E3D9" w14:textId="77777777" w:rsidTr="001B43CA">
        <w:tc>
          <w:tcPr>
            <w:tcW w:w="9072" w:type="dxa"/>
            <w:shd w:val="clear" w:color="auto" w:fill="DEEAF6" w:themeFill="accent5" w:themeFillTint="33"/>
          </w:tcPr>
          <w:p w14:paraId="6E8B4485" w14:textId="3C1B5EFC" w:rsidR="001B43CA" w:rsidRPr="001B43CA" w:rsidRDefault="001B43CA" w:rsidP="0015522E">
            <w:pPr>
              <w:jc w:val="both"/>
              <w:rPr>
                <w:rFonts w:ascii="Baxter Sans Core" w:eastAsiaTheme="minorHAnsi" w:hAnsi="Baxter Sans Core"/>
                <w:b/>
                <w:bCs/>
                <w:sz w:val="20"/>
                <w:szCs w:val="20"/>
              </w:rPr>
            </w:pPr>
            <w:r w:rsidRPr="001B43CA">
              <w:rPr>
                <w:rFonts w:ascii="Baxter Sans Core" w:eastAsiaTheme="minorHAnsi" w:hAnsi="Baxter Sans Core"/>
                <w:b/>
                <w:bCs/>
                <w:sz w:val="20"/>
                <w:szCs w:val="20"/>
              </w:rPr>
              <w:t>The personal data transferred concern the following categories of data</w:t>
            </w:r>
            <w:r w:rsidR="00450F4B">
              <w:rPr>
                <w:rFonts w:ascii="Baxter Sans Core" w:eastAsiaTheme="minorHAnsi" w:hAnsi="Baxter Sans Core"/>
                <w:b/>
                <w:bCs/>
                <w:sz w:val="20"/>
                <w:szCs w:val="20"/>
              </w:rPr>
              <w:t>:</w:t>
            </w:r>
          </w:p>
          <w:p w14:paraId="750BD068" w14:textId="77777777" w:rsidR="00450F4B" w:rsidRPr="00C24600" w:rsidRDefault="00450F4B" w:rsidP="00450F4B">
            <w:pPr>
              <w:rPr>
                <w:rFonts w:ascii="Baxter Sans Core" w:hAnsi="Baxter Sans Core"/>
                <w:sz w:val="18"/>
                <w:szCs w:val="18"/>
                <w:highlight w:val="yellow"/>
              </w:rPr>
            </w:pPr>
            <w:r w:rsidRPr="00C24600">
              <w:rPr>
                <w:rFonts w:ascii="Baxter Sans Core" w:hAnsi="Baxter Sans Core"/>
                <w:sz w:val="18"/>
                <w:szCs w:val="18"/>
                <w:highlight w:val="yellow"/>
              </w:rPr>
              <w:t>[Note: insert the categories of personal data which are likely to be transferred by the University to the partner institution]</w:t>
            </w:r>
          </w:p>
          <w:p w14:paraId="4E68F2BC" w14:textId="2E116AF5" w:rsidR="001B43CA" w:rsidRDefault="001B43CA" w:rsidP="000142F1">
            <w:pPr>
              <w:rPr>
                <w:rFonts w:ascii="Baxter Sans Core" w:hAnsi="Baxter Sans Core"/>
                <w:b/>
                <w:bCs/>
              </w:rPr>
            </w:pPr>
            <w:r w:rsidRPr="00C24600">
              <w:rPr>
                <w:rFonts w:ascii="Baxter Sans Core" w:hAnsi="Baxter Sans Core"/>
                <w:sz w:val="18"/>
                <w:szCs w:val="18"/>
              </w:rPr>
              <w:t>Examples: Name, Address, Postcode, email address, data of birth, marital status, student record, employment details, financial records.</w:t>
            </w:r>
            <w:r w:rsidRPr="00C24600">
              <w:rPr>
                <w:rFonts w:ascii="Baxter Sans Core" w:hAnsi="Baxter Sans Core"/>
                <w:sz w:val="20"/>
                <w:szCs w:val="20"/>
              </w:rPr>
              <w:t xml:space="preserve"> </w:t>
            </w:r>
          </w:p>
        </w:tc>
      </w:tr>
      <w:tr w:rsidR="001B43CA" w14:paraId="650CFD8F" w14:textId="77777777" w:rsidTr="005F08AD">
        <w:tc>
          <w:tcPr>
            <w:tcW w:w="9072" w:type="dxa"/>
          </w:tcPr>
          <w:p w14:paraId="1EB62975" w14:textId="77777777" w:rsidR="001B43CA" w:rsidRDefault="001B43CA" w:rsidP="000142F1">
            <w:pPr>
              <w:rPr>
                <w:rFonts w:ascii="Baxter Sans Core" w:hAnsi="Baxter Sans Core"/>
                <w:b/>
                <w:bCs/>
              </w:rPr>
            </w:pPr>
          </w:p>
          <w:p w14:paraId="152FC7B4" w14:textId="7C77E5C1" w:rsidR="001B43CA" w:rsidRDefault="001B43CA" w:rsidP="000142F1">
            <w:pPr>
              <w:rPr>
                <w:rFonts w:ascii="Baxter Sans Core" w:hAnsi="Baxter Sans Core"/>
                <w:b/>
                <w:bCs/>
              </w:rPr>
            </w:pPr>
          </w:p>
        </w:tc>
      </w:tr>
    </w:tbl>
    <w:p w14:paraId="4310C865" w14:textId="54F3D680" w:rsidR="00F41635" w:rsidRDefault="00F41635" w:rsidP="00F41635">
      <w:pPr>
        <w:ind w:left="720" w:hanging="720"/>
        <w:rPr>
          <w:rFonts w:ascii="Baxter Sans Core" w:hAnsi="Baxter Sans Core"/>
          <w:b/>
          <w:bCs/>
        </w:rPr>
      </w:pPr>
    </w:p>
    <w:p w14:paraId="2978C5D1" w14:textId="06BF0769" w:rsidR="00F41635" w:rsidRPr="001B43CA" w:rsidRDefault="00F41635" w:rsidP="00F41635">
      <w:pPr>
        <w:ind w:left="720" w:hanging="720"/>
        <w:rPr>
          <w:rFonts w:ascii="Baxter Sans Core" w:hAnsi="Baxter Sans Core"/>
          <w:b/>
          <w:bCs/>
          <w:sz w:val="20"/>
          <w:szCs w:val="20"/>
        </w:rPr>
      </w:pPr>
      <w:r>
        <w:rPr>
          <w:rFonts w:ascii="Baxter Sans Core" w:hAnsi="Baxter Sans Core"/>
          <w:b/>
          <w:bCs/>
          <w:sz w:val="20"/>
          <w:szCs w:val="20"/>
        </w:rPr>
        <w:t>Recipients</w:t>
      </w:r>
    </w:p>
    <w:tbl>
      <w:tblPr>
        <w:tblStyle w:val="TableGrid"/>
        <w:tblW w:w="9072" w:type="dxa"/>
        <w:tblInd w:w="-5" w:type="dxa"/>
        <w:tblLook w:val="04A0" w:firstRow="1" w:lastRow="0" w:firstColumn="1" w:lastColumn="0" w:noHBand="0" w:noVBand="1"/>
      </w:tblPr>
      <w:tblGrid>
        <w:gridCol w:w="9072"/>
      </w:tblGrid>
      <w:tr w:rsidR="00F41635" w14:paraId="561F53BB" w14:textId="77777777" w:rsidTr="000142F1">
        <w:tc>
          <w:tcPr>
            <w:tcW w:w="9072" w:type="dxa"/>
            <w:shd w:val="clear" w:color="auto" w:fill="DEEAF6" w:themeFill="accent5" w:themeFillTint="33"/>
          </w:tcPr>
          <w:p w14:paraId="75E49F35" w14:textId="06B569E4" w:rsidR="00F41635" w:rsidRPr="001B43CA" w:rsidRDefault="00F41635" w:rsidP="000142F1">
            <w:pPr>
              <w:jc w:val="both"/>
              <w:rPr>
                <w:rFonts w:ascii="Baxter Sans Core" w:eastAsiaTheme="minorHAnsi" w:hAnsi="Baxter Sans Core"/>
                <w:b/>
                <w:bCs/>
                <w:sz w:val="20"/>
                <w:szCs w:val="20"/>
              </w:rPr>
            </w:pPr>
            <w:r w:rsidRPr="001B43CA">
              <w:rPr>
                <w:rFonts w:ascii="Baxter Sans Core" w:eastAsiaTheme="minorHAnsi" w:hAnsi="Baxter Sans Core"/>
                <w:b/>
                <w:bCs/>
                <w:sz w:val="20"/>
                <w:szCs w:val="20"/>
              </w:rPr>
              <w:t xml:space="preserve">The personal data transferred </w:t>
            </w:r>
            <w:r>
              <w:rPr>
                <w:rFonts w:ascii="Baxter Sans Core" w:eastAsiaTheme="minorHAnsi" w:hAnsi="Baxter Sans Core"/>
                <w:b/>
                <w:bCs/>
                <w:sz w:val="20"/>
                <w:szCs w:val="20"/>
              </w:rPr>
              <w:t>may be disclosed only to the following recip</w:t>
            </w:r>
            <w:r w:rsidR="00450F4B">
              <w:rPr>
                <w:rFonts w:ascii="Baxter Sans Core" w:eastAsiaTheme="minorHAnsi" w:hAnsi="Baxter Sans Core"/>
                <w:b/>
                <w:bCs/>
                <w:sz w:val="20"/>
                <w:szCs w:val="20"/>
              </w:rPr>
              <w:t>i</w:t>
            </w:r>
            <w:r>
              <w:rPr>
                <w:rFonts w:ascii="Baxter Sans Core" w:eastAsiaTheme="minorHAnsi" w:hAnsi="Baxter Sans Core"/>
                <w:b/>
                <w:bCs/>
                <w:sz w:val="20"/>
                <w:szCs w:val="20"/>
              </w:rPr>
              <w:t>ents or categories of recipients:</w:t>
            </w:r>
          </w:p>
          <w:p w14:paraId="07C2C57F" w14:textId="280C8FE9" w:rsidR="00F41635" w:rsidRDefault="00F41635" w:rsidP="006213B0">
            <w:pPr>
              <w:rPr>
                <w:rFonts w:ascii="Baxter Sans Core" w:hAnsi="Baxter Sans Core"/>
                <w:b/>
                <w:bCs/>
              </w:rPr>
            </w:pPr>
            <w:r w:rsidRPr="00C24600">
              <w:rPr>
                <w:rFonts w:ascii="Baxter Sans Core" w:eastAsiaTheme="minorHAnsi" w:hAnsi="Baxter Sans Core"/>
                <w:sz w:val="18"/>
                <w:szCs w:val="18"/>
                <w:highlight w:val="yellow"/>
              </w:rPr>
              <w:t>[</w:t>
            </w:r>
            <w:r w:rsidRPr="00C24600">
              <w:rPr>
                <w:rFonts w:ascii="Baxter Sans Core" w:hAnsi="Baxter Sans Core"/>
                <w:sz w:val="18"/>
                <w:szCs w:val="18"/>
                <w:highlight w:val="yellow"/>
              </w:rPr>
              <w:t>Note</w:t>
            </w:r>
            <w:r>
              <w:rPr>
                <w:rFonts w:ascii="Baxter Sans Core" w:hAnsi="Baxter Sans Core"/>
                <w:sz w:val="18"/>
                <w:szCs w:val="18"/>
                <w:highlight w:val="yellow"/>
              </w:rPr>
              <w:t>: insert the names or types of recipients to whom the data importer may disclose or transfer the personal data provided by the University. These may be processors or other controllers</w:t>
            </w:r>
            <w:r w:rsidRPr="00C24600">
              <w:rPr>
                <w:rFonts w:ascii="Baxter Sans Core" w:hAnsi="Baxter Sans Core"/>
                <w:sz w:val="18"/>
                <w:szCs w:val="18"/>
                <w:highlight w:val="yellow"/>
              </w:rPr>
              <w:t>]</w:t>
            </w:r>
          </w:p>
        </w:tc>
      </w:tr>
      <w:tr w:rsidR="00F41635" w14:paraId="335D25EE" w14:textId="77777777" w:rsidTr="000142F1">
        <w:tc>
          <w:tcPr>
            <w:tcW w:w="9072" w:type="dxa"/>
          </w:tcPr>
          <w:p w14:paraId="0ADC086D" w14:textId="77777777" w:rsidR="00F41635" w:rsidRDefault="00F41635" w:rsidP="000142F1">
            <w:pPr>
              <w:rPr>
                <w:rFonts w:ascii="Baxter Sans Core" w:hAnsi="Baxter Sans Core"/>
                <w:b/>
                <w:bCs/>
              </w:rPr>
            </w:pPr>
          </w:p>
          <w:p w14:paraId="363BE8C2" w14:textId="77777777" w:rsidR="00F41635" w:rsidRDefault="00F41635" w:rsidP="000142F1">
            <w:pPr>
              <w:rPr>
                <w:rFonts w:ascii="Baxter Sans Core" w:hAnsi="Baxter Sans Core"/>
                <w:b/>
                <w:bCs/>
              </w:rPr>
            </w:pPr>
          </w:p>
        </w:tc>
      </w:tr>
    </w:tbl>
    <w:p w14:paraId="1DBBA760" w14:textId="77777777" w:rsidR="00F41635" w:rsidRDefault="00F41635" w:rsidP="001B43CA">
      <w:pPr>
        <w:rPr>
          <w:rFonts w:ascii="Baxter Sans Core" w:hAnsi="Baxter Sans Core"/>
          <w:b/>
          <w:bCs/>
        </w:rPr>
      </w:pPr>
    </w:p>
    <w:p w14:paraId="28396515" w14:textId="7D5294FD" w:rsidR="0015522E" w:rsidRPr="001B43CA" w:rsidRDefault="00450F4B" w:rsidP="0015522E">
      <w:pPr>
        <w:ind w:left="720" w:hanging="720"/>
        <w:rPr>
          <w:rFonts w:ascii="Baxter Sans Core" w:hAnsi="Baxter Sans Core"/>
          <w:b/>
          <w:bCs/>
          <w:sz w:val="20"/>
          <w:szCs w:val="20"/>
        </w:rPr>
      </w:pPr>
      <w:r>
        <w:rPr>
          <w:rFonts w:ascii="Baxter Sans Core" w:hAnsi="Baxter Sans Core"/>
          <w:b/>
          <w:bCs/>
          <w:sz w:val="20"/>
          <w:szCs w:val="20"/>
        </w:rPr>
        <w:t>Sensitive data</w:t>
      </w:r>
    </w:p>
    <w:tbl>
      <w:tblPr>
        <w:tblStyle w:val="TableGrid"/>
        <w:tblW w:w="9072" w:type="dxa"/>
        <w:tblInd w:w="-5" w:type="dxa"/>
        <w:tblLook w:val="04A0" w:firstRow="1" w:lastRow="0" w:firstColumn="1" w:lastColumn="0" w:noHBand="0" w:noVBand="1"/>
      </w:tblPr>
      <w:tblGrid>
        <w:gridCol w:w="9072"/>
      </w:tblGrid>
      <w:tr w:rsidR="001B43CA" w14:paraId="7E664D34" w14:textId="77777777" w:rsidTr="00450F4B">
        <w:tc>
          <w:tcPr>
            <w:tcW w:w="9072" w:type="dxa"/>
            <w:shd w:val="clear" w:color="auto" w:fill="DEEAF6" w:themeFill="accent5" w:themeFillTint="33"/>
          </w:tcPr>
          <w:p w14:paraId="149B5388" w14:textId="504DD983" w:rsidR="001B43CA" w:rsidRPr="001B43CA" w:rsidRDefault="001B43CA" w:rsidP="0015522E">
            <w:pPr>
              <w:jc w:val="both"/>
              <w:rPr>
                <w:rFonts w:ascii="Baxter Sans Core" w:eastAsiaTheme="minorHAnsi" w:hAnsi="Baxter Sans Core"/>
                <w:b/>
                <w:bCs/>
                <w:sz w:val="20"/>
                <w:szCs w:val="20"/>
              </w:rPr>
            </w:pPr>
            <w:r w:rsidRPr="001B43CA">
              <w:rPr>
                <w:rFonts w:ascii="Baxter Sans Core" w:eastAsiaTheme="minorHAnsi" w:hAnsi="Baxter Sans Core"/>
                <w:b/>
                <w:bCs/>
                <w:sz w:val="20"/>
                <w:szCs w:val="20"/>
              </w:rPr>
              <w:t xml:space="preserve">The personal data transferred concern the following categories of </w:t>
            </w:r>
            <w:r w:rsidR="00450F4B">
              <w:rPr>
                <w:rFonts w:ascii="Baxter Sans Core" w:eastAsiaTheme="minorHAnsi" w:hAnsi="Baxter Sans Core"/>
                <w:b/>
                <w:bCs/>
                <w:sz w:val="20"/>
                <w:szCs w:val="20"/>
              </w:rPr>
              <w:t xml:space="preserve">sensitive </w:t>
            </w:r>
            <w:r w:rsidRPr="001B43CA">
              <w:rPr>
                <w:rFonts w:ascii="Baxter Sans Core" w:eastAsiaTheme="minorHAnsi" w:hAnsi="Baxter Sans Core"/>
                <w:b/>
                <w:bCs/>
                <w:sz w:val="20"/>
                <w:szCs w:val="20"/>
              </w:rPr>
              <w:t>data</w:t>
            </w:r>
            <w:r w:rsidR="00450F4B">
              <w:rPr>
                <w:rFonts w:ascii="Baxter Sans Core" w:eastAsiaTheme="minorHAnsi" w:hAnsi="Baxter Sans Core"/>
                <w:b/>
                <w:bCs/>
                <w:sz w:val="20"/>
                <w:szCs w:val="20"/>
              </w:rPr>
              <w:t>:</w:t>
            </w:r>
          </w:p>
          <w:p w14:paraId="29A1F987" w14:textId="1E94CF81" w:rsidR="001B43CA" w:rsidRPr="001B43CA" w:rsidRDefault="001B43CA" w:rsidP="0015522E">
            <w:pPr>
              <w:rPr>
                <w:rFonts w:ascii="Baxter Sans Core" w:eastAsiaTheme="minorHAnsi" w:hAnsi="Baxter Sans Core"/>
                <w:sz w:val="18"/>
                <w:szCs w:val="18"/>
              </w:rPr>
            </w:pPr>
            <w:r w:rsidRPr="001B43CA">
              <w:rPr>
                <w:rFonts w:ascii="Baxter Sans Core" w:eastAsiaTheme="minorHAnsi" w:hAnsi="Baxter Sans Core"/>
                <w:sz w:val="18"/>
                <w:szCs w:val="18"/>
                <w:highlight w:val="yellow"/>
              </w:rPr>
              <w:t>[Note: insert any special categories of personal data which are likely to be transferred by the University to the partner institution</w:t>
            </w:r>
            <w:r w:rsidRPr="001B43CA">
              <w:rPr>
                <w:rFonts w:ascii="Baxter Sans Core" w:hAnsi="Baxter Sans Core"/>
                <w:sz w:val="18"/>
                <w:szCs w:val="18"/>
                <w:highlight w:val="yellow"/>
              </w:rPr>
              <w:t>]</w:t>
            </w:r>
          </w:p>
          <w:p w14:paraId="6933AC4F" w14:textId="55ABB271" w:rsidR="001B43CA" w:rsidRDefault="001B43CA" w:rsidP="000142F1">
            <w:pPr>
              <w:rPr>
                <w:rFonts w:ascii="Baxter Sans Core" w:hAnsi="Baxter Sans Core"/>
                <w:b/>
                <w:bCs/>
              </w:rPr>
            </w:pPr>
            <w:r w:rsidRPr="001B43CA">
              <w:rPr>
                <w:rFonts w:ascii="Baxter Sans Core" w:hAnsi="Baxter Sans Core"/>
                <w:sz w:val="18"/>
                <w:szCs w:val="18"/>
              </w:rPr>
              <w:t>Examples: Physical or mental health conditions, racial or ethnic origin, political opinions, offences (including alleged offences), religious or other beliefs, sexual life or sexual orientation</w:t>
            </w:r>
            <w:r w:rsidR="00450F4B">
              <w:rPr>
                <w:rFonts w:ascii="Baxter Sans Core" w:hAnsi="Baxter Sans Core"/>
                <w:sz w:val="18"/>
                <w:szCs w:val="18"/>
              </w:rPr>
              <w:t>, trade union membership</w:t>
            </w:r>
            <w:r w:rsidRPr="001B43CA">
              <w:rPr>
                <w:rFonts w:ascii="Baxter Sans Core" w:hAnsi="Baxter Sans Core"/>
                <w:sz w:val="18"/>
                <w:szCs w:val="18"/>
              </w:rPr>
              <w:t>.</w:t>
            </w:r>
            <w:r w:rsidRPr="00C24600">
              <w:rPr>
                <w:rFonts w:ascii="Baxter Sans Core" w:hAnsi="Baxter Sans Core"/>
                <w:sz w:val="20"/>
                <w:szCs w:val="20"/>
              </w:rPr>
              <w:t xml:space="preserve"> </w:t>
            </w:r>
          </w:p>
        </w:tc>
      </w:tr>
      <w:tr w:rsidR="001B43CA" w14:paraId="5EE1C334" w14:textId="77777777" w:rsidTr="00450F4B">
        <w:tc>
          <w:tcPr>
            <w:tcW w:w="9072" w:type="dxa"/>
          </w:tcPr>
          <w:p w14:paraId="7C46A250" w14:textId="77777777" w:rsidR="001B43CA" w:rsidRDefault="001B43CA" w:rsidP="000142F1">
            <w:pPr>
              <w:rPr>
                <w:rFonts w:ascii="Baxter Sans Core" w:hAnsi="Baxter Sans Core"/>
                <w:b/>
                <w:bCs/>
              </w:rPr>
            </w:pPr>
          </w:p>
          <w:p w14:paraId="18826ECF" w14:textId="0DF7F38A" w:rsidR="001B43CA" w:rsidRDefault="001B43CA" w:rsidP="000142F1">
            <w:pPr>
              <w:rPr>
                <w:rFonts w:ascii="Baxter Sans Core" w:hAnsi="Baxter Sans Core"/>
                <w:b/>
                <w:bCs/>
              </w:rPr>
            </w:pPr>
          </w:p>
        </w:tc>
      </w:tr>
    </w:tbl>
    <w:p w14:paraId="57575A82" w14:textId="77777777" w:rsidR="0015522E" w:rsidRDefault="0015522E" w:rsidP="0015522E">
      <w:pPr>
        <w:ind w:left="720" w:hanging="720"/>
        <w:rPr>
          <w:rFonts w:ascii="Baxter Sans Core" w:hAnsi="Baxter Sans Core"/>
          <w:b/>
          <w:bCs/>
        </w:rPr>
      </w:pPr>
    </w:p>
    <w:p w14:paraId="1C6C3F30" w14:textId="63C7FEA2" w:rsidR="00C24600" w:rsidRDefault="00450F4B" w:rsidP="00450F4B">
      <w:pPr>
        <w:ind w:left="720" w:hanging="720"/>
        <w:rPr>
          <w:rFonts w:ascii="Baxter Sans Core" w:hAnsi="Baxter Sans Core"/>
          <w:b/>
          <w:bCs/>
          <w:sz w:val="20"/>
          <w:szCs w:val="20"/>
        </w:rPr>
      </w:pPr>
      <w:r w:rsidRPr="00450F4B">
        <w:rPr>
          <w:rFonts w:ascii="Baxter Sans Core" w:hAnsi="Baxter Sans Core"/>
          <w:b/>
          <w:bCs/>
          <w:sz w:val="20"/>
          <w:szCs w:val="20"/>
        </w:rPr>
        <w:t>Contact points for data protection enquiries</w:t>
      </w:r>
    </w:p>
    <w:tbl>
      <w:tblPr>
        <w:tblStyle w:val="TableGrid"/>
        <w:tblW w:w="0" w:type="auto"/>
        <w:tblInd w:w="-5" w:type="dxa"/>
        <w:tblLook w:val="04A0" w:firstRow="1" w:lastRow="0" w:firstColumn="1" w:lastColumn="0" w:noHBand="0" w:noVBand="1"/>
      </w:tblPr>
      <w:tblGrid>
        <w:gridCol w:w="1701"/>
        <w:gridCol w:w="7320"/>
      </w:tblGrid>
      <w:tr w:rsidR="00450F4B" w14:paraId="03E1E705" w14:textId="77777777" w:rsidTr="00450F4B">
        <w:tc>
          <w:tcPr>
            <w:tcW w:w="1701" w:type="dxa"/>
            <w:shd w:val="clear" w:color="auto" w:fill="DEEAF6" w:themeFill="accent5" w:themeFillTint="33"/>
          </w:tcPr>
          <w:p w14:paraId="5D9AD2BE" w14:textId="149E63DB" w:rsidR="00450F4B" w:rsidRDefault="00450F4B" w:rsidP="00450F4B">
            <w:pPr>
              <w:rPr>
                <w:rFonts w:ascii="Baxter Sans Core" w:hAnsi="Baxter Sans Core"/>
                <w:b/>
                <w:bCs/>
                <w:sz w:val="20"/>
                <w:szCs w:val="20"/>
              </w:rPr>
            </w:pPr>
            <w:r>
              <w:rPr>
                <w:rFonts w:ascii="Baxter Sans Core" w:hAnsi="Baxter Sans Core"/>
                <w:b/>
                <w:bCs/>
                <w:sz w:val="20"/>
                <w:szCs w:val="20"/>
              </w:rPr>
              <w:t>Data importer contact details:</w:t>
            </w:r>
          </w:p>
        </w:tc>
        <w:tc>
          <w:tcPr>
            <w:tcW w:w="7320" w:type="dxa"/>
          </w:tcPr>
          <w:p w14:paraId="3ABD1BD7" w14:textId="5438E923" w:rsidR="00450F4B" w:rsidRDefault="00450F4B" w:rsidP="00450F4B">
            <w:pPr>
              <w:rPr>
                <w:rFonts w:ascii="Baxter Sans Core" w:hAnsi="Baxter Sans Core"/>
                <w:b/>
                <w:bCs/>
                <w:sz w:val="20"/>
                <w:szCs w:val="20"/>
              </w:rPr>
            </w:pPr>
          </w:p>
        </w:tc>
      </w:tr>
      <w:tr w:rsidR="00450F4B" w14:paraId="6B85B7F9" w14:textId="77777777" w:rsidTr="00450F4B">
        <w:tc>
          <w:tcPr>
            <w:tcW w:w="1701" w:type="dxa"/>
            <w:shd w:val="clear" w:color="auto" w:fill="DEEAF6" w:themeFill="accent5" w:themeFillTint="33"/>
          </w:tcPr>
          <w:p w14:paraId="5372665A" w14:textId="1DA7AF49" w:rsidR="00450F4B" w:rsidRDefault="00450F4B" w:rsidP="00450F4B">
            <w:pPr>
              <w:rPr>
                <w:rFonts w:ascii="Baxter Sans Core" w:hAnsi="Baxter Sans Core"/>
                <w:b/>
                <w:bCs/>
                <w:sz w:val="20"/>
                <w:szCs w:val="20"/>
              </w:rPr>
            </w:pPr>
            <w:r>
              <w:rPr>
                <w:rFonts w:ascii="Baxter Sans Core" w:hAnsi="Baxter Sans Core"/>
                <w:b/>
                <w:bCs/>
                <w:sz w:val="20"/>
                <w:szCs w:val="20"/>
              </w:rPr>
              <w:t>Data exporter contact details:</w:t>
            </w:r>
          </w:p>
        </w:tc>
        <w:tc>
          <w:tcPr>
            <w:tcW w:w="7320" w:type="dxa"/>
          </w:tcPr>
          <w:p w14:paraId="2C80FD64" w14:textId="77777777" w:rsidR="00450F4B" w:rsidRDefault="00450F4B" w:rsidP="00450F4B">
            <w:pPr>
              <w:rPr>
                <w:rFonts w:ascii="Baxter Sans Core" w:hAnsi="Baxter Sans Core"/>
                <w:b/>
                <w:bCs/>
                <w:sz w:val="20"/>
                <w:szCs w:val="20"/>
              </w:rPr>
            </w:pPr>
          </w:p>
        </w:tc>
      </w:tr>
    </w:tbl>
    <w:p w14:paraId="3176979C" w14:textId="6ADDC0B3" w:rsidR="001B43CA" w:rsidRDefault="001B43CA" w:rsidP="00AF0864">
      <w:pPr>
        <w:spacing w:after="0" w:line="240" w:lineRule="auto"/>
        <w:jc w:val="both"/>
        <w:rPr>
          <w:rFonts w:ascii="Verdana" w:eastAsia="STZhongsong" w:hAnsi="Verdana"/>
          <w:sz w:val="18"/>
          <w:szCs w:val="18"/>
          <w:lang w:eastAsia="zh-CN"/>
        </w:rPr>
      </w:pPr>
    </w:p>
    <w:sectPr w:rsidR="001B43CA" w:rsidSect="00DE24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AA2BB" w14:textId="77777777" w:rsidR="005B46BC" w:rsidRDefault="005B46BC" w:rsidP="00AA10A0">
      <w:pPr>
        <w:spacing w:after="0" w:line="240" w:lineRule="auto"/>
      </w:pPr>
      <w:r>
        <w:separator/>
      </w:r>
    </w:p>
  </w:endnote>
  <w:endnote w:type="continuationSeparator" w:id="0">
    <w:p w14:paraId="36FBAA25" w14:textId="77777777" w:rsidR="005B46BC" w:rsidRDefault="005B46BC" w:rsidP="00AA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xter Sans Core">
    <w:altName w:val="Baxter Sans Core"/>
    <w:panose1 w:val="000005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BB727" w14:textId="77777777" w:rsidR="005B46BC" w:rsidRDefault="005B46BC" w:rsidP="00AA10A0">
      <w:pPr>
        <w:spacing w:after="0" w:line="240" w:lineRule="auto"/>
      </w:pPr>
      <w:r>
        <w:separator/>
      </w:r>
    </w:p>
  </w:footnote>
  <w:footnote w:type="continuationSeparator" w:id="0">
    <w:p w14:paraId="504C3669" w14:textId="77777777" w:rsidR="005B46BC" w:rsidRDefault="005B46BC" w:rsidP="00AA10A0">
      <w:pPr>
        <w:spacing w:after="0" w:line="240" w:lineRule="auto"/>
      </w:pPr>
      <w:r>
        <w:continuationSeparator/>
      </w:r>
    </w:p>
  </w:footnote>
  <w:footnote w:id="1">
    <w:p w14:paraId="1DDE3112" w14:textId="77777777" w:rsidR="008639A6" w:rsidRPr="008639A6" w:rsidRDefault="008639A6" w:rsidP="008639A6">
      <w:pPr>
        <w:pStyle w:val="FootnoteText"/>
        <w:ind w:left="90" w:hanging="90"/>
        <w:rPr>
          <w:rFonts w:ascii="Baxter Sans Core" w:hAnsi="Baxter Sans Core" w:cs="Times New Roman"/>
          <w:sz w:val="16"/>
          <w:szCs w:val="16"/>
          <w:lang w:eastAsia="zh-CN"/>
        </w:rPr>
      </w:pPr>
      <w:r w:rsidRPr="008639A6">
        <w:rPr>
          <w:rStyle w:val="FootnoteReference"/>
          <w:rFonts w:ascii="Baxter Sans Core" w:hAnsi="Baxter Sans Core"/>
          <w:sz w:val="16"/>
          <w:szCs w:val="16"/>
        </w:rPr>
        <w:footnoteRef/>
      </w:r>
      <w:r w:rsidRPr="008639A6">
        <w:rPr>
          <w:rFonts w:ascii="Baxter Sans Core" w:hAnsi="Baxter Sans Core"/>
          <w:sz w:val="16"/>
          <w:szCs w:val="16"/>
        </w:rPr>
        <w:t xml:space="preserve"> “Relevant provisions” means those provisions of any authorisation or decision except for the enforcement provisions of any authorisation or decision (which shall be governed by these clauses).</w:t>
      </w:r>
    </w:p>
  </w:footnote>
  <w:footnote w:id="2">
    <w:p w14:paraId="700D50FC" w14:textId="77777777" w:rsidR="008639A6" w:rsidRDefault="008639A6" w:rsidP="008639A6">
      <w:pPr>
        <w:pStyle w:val="FootnoteText"/>
        <w:rPr>
          <w:rFonts w:ascii="Verdana" w:hAnsi="Verdana"/>
          <w:sz w:val="18"/>
          <w:szCs w:val="18"/>
        </w:rPr>
      </w:pPr>
      <w:r w:rsidRPr="008639A6">
        <w:rPr>
          <w:rStyle w:val="FootnoteReference"/>
          <w:rFonts w:ascii="Baxter Sans Core" w:hAnsi="Baxter Sans Core"/>
          <w:sz w:val="16"/>
          <w:szCs w:val="16"/>
        </w:rPr>
        <w:footnoteRef/>
      </w:r>
      <w:r w:rsidRPr="008639A6">
        <w:rPr>
          <w:rFonts w:ascii="Baxter Sans Core" w:hAnsi="Baxter Sans Core"/>
          <w:sz w:val="16"/>
          <w:szCs w:val="16"/>
        </w:rPr>
        <w:t xml:space="preserve"> However, the provisions of Annex A.5 concerning rights of access, rectification, deletion and objection must be applied when this option is chosen and take precedence over any comparable provisions of the adequacy regulations selected.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3DB0"/>
    <w:multiLevelType w:val="multilevel"/>
    <w:tmpl w:val="D7D0E954"/>
    <w:lvl w:ilvl="0">
      <w:start w:val="1"/>
      <w:numFmt w:val="bullet"/>
      <w:lvlText w:val=""/>
      <w:lvlJc w:val="left"/>
      <w:pPr>
        <w:tabs>
          <w:tab w:val="num" w:pos="720"/>
        </w:tabs>
        <w:ind w:left="720" w:hanging="720"/>
      </w:pPr>
      <w:rPr>
        <w:rFonts w:ascii="Symbol" w:hAnsi="Symbol"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1D517287"/>
    <w:multiLevelType w:val="hybridMultilevel"/>
    <w:tmpl w:val="996C659C"/>
    <w:lvl w:ilvl="0" w:tplc="FB42A064">
      <w:start w:val="3"/>
      <w:numFmt w:val="bullet"/>
      <w:lvlText w:val="-"/>
      <w:lvlJc w:val="left"/>
      <w:pPr>
        <w:ind w:left="360" w:hanging="360"/>
      </w:pPr>
      <w:rPr>
        <w:rFonts w:ascii="Times New Roman" w:eastAsia="Times New Roman" w:hAnsi="Times New Roman" w:cs="Times New Roman" w:hint="default"/>
      </w:rPr>
    </w:lvl>
    <w:lvl w:ilvl="1" w:tplc="8BF6DCE0" w:tentative="1">
      <w:start w:val="1"/>
      <w:numFmt w:val="bullet"/>
      <w:lvlText w:val="o"/>
      <w:lvlJc w:val="left"/>
      <w:pPr>
        <w:ind w:left="1080" w:hanging="360"/>
      </w:pPr>
      <w:rPr>
        <w:rFonts w:ascii="Courier New" w:hAnsi="Courier New" w:cs="Courier New" w:hint="default"/>
      </w:rPr>
    </w:lvl>
    <w:lvl w:ilvl="2" w:tplc="10444B9A" w:tentative="1">
      <w:start w:val="1"/>
      <w:numFmt w:val="bullet"/>
      <w:lvlText w:val=""/>
      <w:lvlJc w:val="left"/>
      <w:pPr>
        <w:ind w:left="1800" w:hanging="360"/>
      </w:pPr>
      <w:rPr>
        <w:rFonts w:ascii="Wingdings" w:hAnsi="Wingdings" w:hint="default"/>
      </w:rPr>
    </w:lvl>
    <w:lvl w:ilvl="3" w:tplc="C27E02BA" w:tentative="1">
      <w:start w:val="1"/>
      <w:numFmt w:val="bullet"/>
      <w:lvlText w:val=""/>
      <w:lvlJc w:val="left"/>
      <w:pPr>
        <w:ind w:left="2520" w:hanging="360"/>
      </w:pPr>
      <w:rPr>
        <w:rFonts w:ascii="Symbol" w:hAnsi="Symbol" w:hint="default"/>
      </w:rPr>
    </w:lvl>
    <w:lvl w:ilvl="4" w:tplc="DF70887C" w:tentative="1">
      <w:start w:val="1"/>
      <w:numFmt w:val="bullet"/>
      <w:lvlText w:val="o"/>
      <w:lvlJc w:val="left"/>
      <w:pPr>
        <w:ind w:left="3240" w:hanging="360"/>
      </w:pPr>
      <w:rPr>
        <w:rFonts w:ascii="Courier New" w:hAnsi="Courier New" w:cs="Courier New" w:hint="default"/>
      </w:rPr>
    </w:lvl>
    <w:lvl w:ilvl="5" w:tplc="64F45FFA" w:tentative="1">
      <w:start w:val="1"/>
      <w:numFmt w:val="bullet"/>
      <w:lvlText w:val=""/>
      <w:lvlJc w:val="left"/>
      <w:pPr>
        <w:ind w:left="3960" w:hanging="360"/>
      </w:pPr>
      <w:rPr>
        <w:rFonts w:ascii="Wingdings" w:hAnsi="Wingdings" w:hint="default"/>
      </w:rPr>
    </w:lvl>
    <w:lvl w:ilvl="6" w:tplc="965A63AA" w:tentative="1">
      <w:start w:val="1"/>
      <w:numFmt w:val="bullet"/>
      <w:lvlText w:val=""/>
      <w:lvlJc w:val="left"/>
      <w:pPr>
        <w:ind w:left="4680" w:hanging="360"/>
      </w:pPr>
      <w:rPr>
        <w:rFonts w:ascii="Symbol" w:hAnsi="Symbol" w:hint="default"/>
      </w:rPr>
    </w:lvl>
    <w:lvl w:ilvl="7" w:tplc="02747670" w:tentative="1">
      <w:start w:val="1"/>
      <w:numFmt w:val="bullet"/>
      <w:lvlText w:val="o"/>
      <w:lvlJc w:val="left"/>
      <w:pPr>
        <w:ind w:left="5400" w:hanging="360"/>
      </w:pPr>
      <w:rPr>
        <w:rFonts w:ascii="Courier New" w:hAnsi="Courier New" w:cs="Courier New" w:hint="default"/>
      </w:rPr>
    </w:lvl>
    <w:lvl w:ilvl="8" w:tplc="3B1C03C0" w:tentative="1">
      <w:start w:val="1"/>
      <w:numFmt w:val="bullet"/>
      <w:lvlText w:val=""/>
      <w:lvlJc w:val="left"/>
      <w:pPr>
        <w:ind w:left="6120" w:hanging="360"/>
      </w:pPr>
      <w:rPr>
        <w:rFonts w:ascii="Wingdings" w:hAnsi="Wingdings" w:hint="default"/>
      </w:rPr>
    </w:lvl>
  </w:abstractNum>
  <w:abstractNum w:abstractNumId="2" w15:restartNumberingAfterBreak="0">
    <w:nsid w:val="2002243E"/>
    <w:multiLevelType w:val="hybridMultilevel"/>
    <w:tmpl w:val="91200944"/>
    <w:lvl w:ilvl="0" w:tplc="49F8468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304138D"/>
    <w:multiLevelType w:val="hybridMultilevel"/>
    <w:tmpl w:val="DBDE82BE"/>
    <w:lvl w:ilvl="0" w:tplc="086A4AA0">
      <w:start w:val="1"/>
      <w:numFmt w:val="lowerRoman"/>
      <w:lvlText w:val="(%1)"/>
      <w:lvlJc w:val="left"/>
      <w:pPr>
        <w:ind w:left="972" w:hanging="720"/>
      </w:p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4" w15:restartNumberingAfterBreak="0">
    <w:nsid w:val="26B65D19"/>
    <w:multiLevelType w:val="hybridMultilevel"/>
    <w:tmpl w:val="CDB88864"/>
    <w:lvl w:ilvl="0" w:tplc="61B0FB00">
      <w:start w:val="1"/>
      <w:numFmt w:val="lowerRoman"/>
      <w:lvlText w:val="(%1)"/>
      <w:lvlJc w:val="left"/>
      <w:pPr>
        <w:ind w:left="1822" w:hanging="720"/>
      </w:pPr>
    </w:lvl>
    <w:lvl w:ilvl="1" w:tplc="08090019">
      <w:start w:val="1"/>
      <w:numFmt w:val="lowerLetter"/>
      <w:lvlText w:val="%2."/>
      <w:lvlJc w:val="left"/>
      <w:pPr>
        <w:ind w:left="2182" w:hanging="360"/>
      </w:pPr>
    </w:lvl>
    <w:lvl w:ilvl="2" w:tplc="0809001B">
      <w:start w:val="1"/>
      <w:numFmt w:val="lowerRoman"/>
      <w:lvlText w:val="%3."/>
      <w:lvlJc w:val="right"/>
      <w:pPr>
        <w:ind w:left="2902" w:hanging="180"/>
      </w:pPr>
    </w:lvl>
    <w:lvl w:ilvl="3" w:tplc="0809000F">
      <w:start w:val="1"/>
      <w:numFmt w:val="decimal"/>
      <w:lvlText w:val="%4."/>
      <w:lvlJc w:val="left"/>
      <w:pPr>
        <w:ind w:left="3622" w:hanging="360"/>
      </w:pPr>
    </w:lvl>
    <w:lvl w:ilvl="4" w:tplc="08090019">
      <w:start w:val="1"/>
      <w:numFmt w:val="lowerLetter"/>
      <w:lvlText w:val="%5."/>
      <w:lvlJc w:val="left"/>
      <w:pPr>
        <w:ind w:left="4342" w:hanging="360"/>
      </w:pPr>
    </w:lvl>
    <w:lvl w:ilvl="5" w:tplc="0809001B">
      <w:start w:val="1"/>
      <w:numFmt w:val="lowerRoman"/>
      <w:lvlText w:val="%6."/>
      <w:lvlJc w:val="right"/>
      <w:pPr>
        <w:ind w:left="5062" w:hanging="180"/>
      </w:pPr>
    </w:lvl>
    <w:lvl w:ilvl="6" w:tplc="0809000F">
      <w:start w:val="1"/>
      <w:numFmt w:val="decimal"/>
      <w:lvlText w:val="%7."/>
      <w:lvlJc w:val="left"/>
      <w:pPr>
        <w:ind w:left="5782" w:hanging="360"/>
      </w:pPr>
    </w:lvl>
    <w:lvl w:ilvl="7" w:tplc="08090019">
      <w:start w:val="1"/>
      <w:numFmt w:val="lowerLetter"/>
      <w:lvlText w:val="%8."/>
      <w:lvlJc w:val="left"/>
      <w:pPr>
        <w:ind w:left="6502" w:hanging="360"/>
      </w:pPr>
    </w:lvl>
    <w:lvl w:ilvl="8" w:tplc="0809001B">
      <w:start w:val="1"/>
      <w:numFmt w:val="lowerRoman"/>
      <w:lvlText w:val="%9."/>
      <w:lvlJc w:val="right"/>
      <w:pPr>
        <w:ind w:left="7222" w:hanging="180"/>
      </w:pPr>
    </w:lvl>
  </w:abstractNum>
  <w:abstractNum w:abstractNumId="5" w15:restartNumberingAfterBreak="0">
    <w:nsid w:val="44A65ABF"/>
    <w:multiLevelType w:val="hybridMultilevel"/>
    <w:tmpl w:val="68AAA2EE"/>
    <w:lvl w:ilvl="0" w:tplc="5CDCFE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73466B3"/>
    <w:multiLevelType w:val="multilevel"/>
    <w:tmpl w:val="5638F33C"/>
    <w:lvl w:ilvl="0">
      <w:start w:val="1"/>
      <w:numFmt w:val="bullet"/>
      <w:pStyle w:val="tickbulletrightcolumn"/>
      <w:lvlText w:val="þ"/>
      <w:lvlJc w:val="left"/>
      <w:pPr>
        <w:tabs>
          <w:tab w:val="num" w:pos="720"/>
        </w:tabs>
        <w:ind w:left="720" w:hanging="720"/>
      </w:pPr>
      <w:rPr>
        <w:rFonts w:ascii="Wingdings" w:hAnsi="Wingdings"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7" w15:restartNumberingAfterBreak="0">
    <w:nsid w:val="49021F1E"/>
    <w:multiLevelType w:val="multilevel"/>
    <w:tmpl w:val="5602FC62"/>
    <w:name w:val="Plato Heading List"/>
    <w:lvl w:ilvl="0">
      <w:start w:val="1"/>
      <w:numFmt w:val="decimal"/>
      <w:pStyle w:val="Heading1"/>
      <w:lvlText w:val="%1."/>
      <w:lvlJc w:val="left"/>
      <w:pPr>
        <w:tabs>
          <w:tab w:val="num" w:pos="720"/>
        </w:tabs>
        <w:ind w:left="720" w:hanging="720"/>
      </w:pPr>
      <w:rPr>
        <w:caps w:val="0"/>
        <w:effect w:val="none"/>
      </w:rPr>
    </w:lvl>
    <w:lvl w:ilvl="1">
      <w:start w:val="1"/>
      <w:numFmt w:val="bullet"/>
      <w:pStyle w:val="Heading2"/>
      <w:lvlText w:val=""/>
      <w:lvlJc w:val="left"/>
      <w:pPr>
        <w:tabs>
          <w:tab w:val="num" w:pos="720"/>
        </w:tabs>
        <w:ind w:left="720" w:hanging="720"/>
      </w:pPr>
      <w:rPr>
        <w:rFonts w:ascii="Symbol" w:hAnsi="Symbol" w:hint="default"/>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8" w15:restartNumberingAfterBreak="0">
    <w:nsid w:val="4DA90751"/>
    <w:multiLevelType w:val="hybridMultilevel"/>
    <w:tmpl w:val="BA1C33A8"/>
    <w:lvl w:ilvl="0" w:tplc="086A4AA0">
      <w:start w:val="1"/>
      <w:numFmt w:val="lowerRoman"/>
      <w:lvlText w:val="(%1)"/>
      <w:lvlJc w:val="left"/>
      <w:pPr>
        <w:ind w:left="972" w:hanging="720"/>
      </w:p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9" w15:restartNumberingAfterBreak="0">
    <w:nsid w:val="68DB6FA3"/>
    <w:multiLevelType w:val="hybridMultilevel"/>
    <w:tmpl w:val="112AFD7C"/>
    <w:lvl w:ilvl="0" w:tplc="E5684FE0">
      <w:start w:val="1"/>
      <w:numFmt w:val="lowerRoman"/>
      <w:lvlText w:val="(%1)"/>
      <w:lvlJc w:val="left"/>
      <w:pPr>
        <w:ind w:left="819" w:hanging="720"/>
      </w:pPr>
    </w:lvl>
    <w:lvl w:ilvl="1" w:tplc="08090019">
      <w:start w:val="1"/>
      <w:numFmt w:val="lowerLetter"/>
      <w:lvlText w:val="%2."/>
      <w:lvlJc w:val="left"/>
      <w:pPr>
        <w:ind w:left="1179" w:hanging="360"/>
      </w:pPr>
    </w:lvl>
    <w:lvl w:ilvl="2" w:tplc="0809001B">
      <w:start w:val="1"/>
      <w:numFmt w:val="lowerRoman"/>
      <w:lvlText w:val="%3."/>
      <w:lvlJc w:val="right"/>
      <w:pPr>
        <w:ind w:left="1899" w:hanging="180"/>
      </w:pPr>
    </w:lvl>
    <w:lvl w:ilvl="3" w:tplc="0809000F">
      <w:start w:val="1"/>
      <w:numFmt w:val="decimal"/>
      <w:lvlText w:val="%4."/>
      <w:lvlJc w:val="left"/>
      <w:pPr>
        <w:ind w:left="2619" w:hanging="360"/>
      </w:pPr>
    </w:lvl>
    <w:lvl w:ilvl="4" w:tplc="08090019">
      <w:start w:val="1"/>
      <w:numFmt w:val="lowerLetter"/>
      <w:lvlText w:val="%5."/>
      <w:lvlJc w:val="left"/>
      <w:pPr>
        <w:ind w:left="3339" w:hanging="360"/>
      </w:pPr>
    </w:lvl>
    <w:lvl w:ilvl="5" w:tplc="0809001B">
      <w:start w:val="1"/>
      <w:numFmt w:val="lowerRoman"/>
      <w:lvlText w:val="%6."/>
      <w:lvlJc w:val="right"/>
      <w:pPr>
        <w:ind w:left="4059" w:hanging="180"/>
      </w:pPr>
    </w:lvl>
    <w:lvl w:ilvl="6" w:tplc="0809000F">
      <w:start w:val="1"/>
      <w:numFmt w:val="decimal"/>
      <w:lvlText w:val="%7."/>
      <w:lvlJc w:val="left"/>
      <w:pPr>
        <w:ind w:left="4779" w:hanging="360"/>
      </w:pPr>
    </w:lvl>
    <w:lvl w:ilvl="7" w:tplc="08090019">
      <w:start w:val="1"/>
      <w:numFmt w:val="lowerLetter"/>
      <w:lvlText w:val="%8."/>
      <w:lvlJc w:val="left"/>
      <w:pPr>
        <w:ind w:left="5499" w:hanging="360"/>
      </w:pPr>
    </w:lvl>
    <w:lvl w:ilvl="8" w:tplc="0809001B">
      <w:start w:val="1"/>
      <w:numFmt w:val="lowerRoman"/>
      <w:lvlText w:val="%9."/>
      <w:lvlJc w:val="right"/>
      <w:pPr>
        <w:ind w:left="6219" w:hanging="180"/>
      </w:pPr>
    </w:lvl>
  </w:abstractNum>
  <w:abstractNum w:abstractNumId="10" w15:restartNumberingAfterBreak="0">
    <w:nsid w:val="7A794BA3"/>
    <w:multiLevelType w:val="multilevel"/>
    <w:tmpl w:val="D7D0E954"/>
    <w:lvl w:ilvl="0">
      <w:start w:val="1"/>
      <w:numFmt w:val="bullet"/>
      <w:lvlText w:val=""/>
      <w:lvlJc w:val="left"/>
      <w:pPr>
        <w:tabs>
          <w:tab w:val="num" w:pos="720"/>
        </w:tabs>
        <w:ind w:left="720" w:hanging="720"/>
      </w:pPr>
      <w:rPr>
        <w:rFonts w:ascii="Symbol" w:hAnsi="Symbol" w:hint="default"/>
        <w:caps w:val="0"/>
        <w:color w:val="auto"/>
        <w:sz w:val="22"/>
        <w:szCs w:val="22"/>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num w:numId="1">
    <w:abstractNumId w:val="7"/>
  </w:num>
  <w:num w:numId="2">
    <w:abstractNumId w:val="6"/>
  </w:num>
  <w:num w:numId="3">
    <w:abstractNumId w:val="10"/>
  </w:num>
  <w:num w:numId="4">
    <w:abstractNumId w:val="0"/>
  </w:num>
  <w:num w:numId="5">
    <w:abstractNumId w:val="1"/>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77"/>
    <w:rsid w:val="0015522E"/>
    <w:rsid w:val="001B43CA"/>
    <w:rsid w:val="002970DA"/>
    <w:rsid w:val="002B0677"/>
    <w:rsid w:val="002F027D"/>
    <w:rsid w:val="00450F4B"/>
    <w:rsid w:val="00456009"/>
    <w:rsid w:val="0045715A"/>
    <w:rsid w:val="005B46BC"/>
    <w:rsid w:val="006213B0"/>
    <w:rsid w:val="006309B5"/>
    <w:rsid w:val="00645EAB"/>
    <w:rsid w:val="008639A6"/>
    <w:rsid w:val="00AA10A0"/>
    <w:rsid w:val="00AF0864"/>
    <w:rsid w:val="00BB120C"/>
    <w:rsid w:val="00C24600"/>
    <w:rsid w:val="00DA2CD7"/>
    <w:rsid w:val="00DE2421"/>
    <w:rsid w:val="00E60417"/>
    <w:rsid w:val="00F41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1AB3"/>
  <w15:chartTrackingRefBased/>
  <w15:docId w15:val="{154DE6E9-5B10-494D-9692-F6EE65A9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2B0677"/>
    <w:pPr>
      <w:numPr>
        <w:numId w:val="1"/>
      </w:numPr>
      <w:adjustRightInd w:val="0"/>
      <w:spacing w:after="240" w:line="240" w:lineRule="auto"/>
      <w:jc w:val="both"/>
      <w:outlineLvl w:val="0"/>
    </w:pPr>
    <w:rPr>
      <w:rFonts w:ascii="Times New Roman" w:eastAsia="STZhongsong" w:hAnsi="Times New Roman" w:cs="Times New Roman"/>
      <w:szCs w:val="20"/>
      <w:lang w:eastAsia="zh-CN"/>
    </w:rPr>
  </w:style>
  <w:style w:type="paragraph" w:styleId="Heading2">
    <w:name w:val="heading 2"/>
    <w:basedOn w:val="Normal"/>
    <w:link w:val="Heading2Char"/>
    <w:qFormat/>
    <w:rsid w:val="002B0677"/>
    <w:pPr>
      <w:numPr>
        <w:ilvl w:val="1"/>
        <w:numId w:val="1"/>
      </w:numPr>
      <w:adjustRightInd w:val="0"/>
      <w:spacing w:after="240" w:line="240" w:lineRule="auto"/>
      <w:jc w:val="both"/>
      <w:outlineLvl w:val="1"/>
    </w:pPr>
    <w:rPr>
      <w:rFonts w:ascii="Times New Roman" w:eastAsia="STZhongsong" w:hAnsi="Times New Roman" w:cs="Times New Roman"/>
      <w:szCs w:val="20"/>
      <w:lang w:eastAsia="zh-CN"/>
    </w:rPr>
  </w:style>
  <w:style w:type="paragraph" w:styleId="Heading3">
    <w:name w:val="heading 3"/>
    <w:basedOn w:val="Normal"/>
    <w:link w:val="Heading3Char"/>
    <w:qFormat/>
    <w:rsid w:val="002B0677"/>
    <w:pPr>
      <w:numPr>
        <w:ilvl w:val="2"/>
        <w:numId w:val="1"/>
      </w:numPr>
      <w:adjustRightInd w:val="0"/>
      <w:spacing w:after="240" w:line="240" w:lineRule="auto"/>
      <w:jc w:val="both"/>
      <w:outlineLvl w:val="2"/>
    </w:pPr>
    <w:rPr>
      <w:rFonts w:ascii="Times New Roman" w:eastAsia="STZhongsong" w:hAnsi="Times New Roman" w:cs="Times New Roman"/>
      <w:szCs w:val="20"/>
      <w:lang w:eastAsia="zh-CN"/>
    </w:rPr>
  </w:style>
  <w:style w:type="paragraph" w:styleId="Heading4">
    <w:name w:val="heading 4"/>
    <w:basedOn w:val="Normal"/>
    <w:link w:val="Heading4Char"/>
    <w:qFormat/>
    <w:rsid w:val="002B0677"/>
    <w:pPr>
      <w:numPr>
        <w:ilvl w:val="3"/>
        <w:numId w:val="1"/>
      </w:numPr>
      <w:adjustRightInd w:val="0"/>
      <w:spacing w:after="240" w:line="240" w:lineRule="auto"/>
      <w:jc w:val="both"/>
      <w:outlineLvl w:val="3"/>
    </w:pPr>
    <w:rPr>
      <w:rFonts w:ascii="Times New Roman" w:eastAsia="STZhongsong" w:hAnsi="Times New Roman" w:cs="Times New Roman"/>
      <w:szCs w:val="20"/>
      <w:lang w:eastAsia="zh-CN"/>
    </w:rPr>
  </w:style>
  <w:style w:type="paragraph" w:styleId="Heading5">
    <w:name w:val="heading 5"/>
    <w:basedOn w:val="Normal"/>
    <w:link w:val="Heading5Char"/>
    <w:qFormat/>
    <w:rsid w:val="002B0677"/>
    <w:pPr>
      <w:numPr>
        <w:ilvl w:val="4"/>
        <w:numId w:val="1"/>
      </w:numPr>
      <w:adjustRightInd w:val="0"/>
      <w:spacing w:after="240" w:line="240" w:lineRule="auto"/>
      <w:jc w:val="both"/>
      <w:outlineLvl w:val="4"/>
    </w:pPr>
    <w:rPr>
      <w:rFonts w:ascii="Times New Roman" w:eastAsia="STZhongsong" w:hAnsi="Times New Roman" w:cs="Times New Roman"/>
      <w:szCs w:val="20"/>
      <w:lang w:eastAsia="zh-CN"/>
    </w:rPr>
  </w:style>
  <w:style w:type="paragraph" w:styleId="Heading6">
    <w:name w:val="heading 6"/>
    <w:basedOn w:val="Normal"/>
    <w:link w:val="Heading6Char"/>
    <w:qFormat/>
    <w:rsid w:val="002B0677"/>
    <w:pPr>
      <w:numPr>
        <w:ilvl w:val="5"/>
        <w:numId w:val="1"/>
      </w:numPr>
      <w:adjustRightInd w:val="0"/>
      <w:spacing w:after="240" w:line="240" w:lineRule="auto"/>
      <w:jc w:val="both"/>
      <w:outlineLvl w:val="5"/>
    </w:pPr>
    <w:rPr>
      <w:rFonts w:ascii="Times New Roman" w:eastAsia="STZhongsong" w:hAnsi="Times New Roman" w:cs="Times New Roman"/>
      <w:szCs w:val="20"/>
      <w:lang w:eastAsia="zh-CN"/>
    </w:rPr>
  </w:style>
  <w:style w:type="paragraph" w:styleId="Heading7">
    <w:name w:val="heading 7"/>
    <w:basedOn w:val="Normal"/>
    <w:link w:val="Heading7Char"/>
    <w:qFormat/>
    <w:rsid w:val="002B0677"/>
    <w:pPr>
      <w:numPr>
        <w:ilvl w:val="6"/>
        <w:numId w:val="1"/>
      </w:numPr>
      <w:adjustRightInd w:val="0"/>
      <w:spacing w:after="240" w:line="240" w:lineRule="auto"/>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rsid w:val="002B0677"/>
    <w:pPr>
      <w:numPr>
        <w:ilvl w:val="7"/>
        <w:numId w:val="1"/>
      </w:numPr>
      <w:adjustRightInd w:val="0"/>
      <w:spacing w:after="240" w:line="240" w:lineRule="auto"/>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rsid w:val="002B0677"/>
    <w:pPr>
      <w:numPr>
        <w:ilvl w:val="8"/>
        <w:numId w:val="1"/>
      </w:numPr>
      <w:adjustRightInd w:val="0"/>
      <w:spacing w:after="240" w:line="240" w:lineRule="auto"/>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B0677"/>
    <w:rPr>
      <w:rFonts w:ascii="Times New Roman" w:eastAsia="STZhongsong" w:hAnsi="Times New Roman" w:cs="Times New Roman"/>
      <w:szCs w:val="20"/>
      <w:lang w:eastAsia="zh-CN"/>
    </w:rPr>
  </w:style>
  <w:style w:type="character" w:customStyle="1" w:styleId="Heading2Char">
    <w:name w:val="Heading 2 Char"/>
    <w:basedOn w:val="DefaultParagraphFont"/>
    <w:link w:val="Heading2"/>
    <w:rsid w:val="002B0677"/>
    <w:rPr>
      <w:rFonts w:ascii="Times New Roman" w:eastAsia="STZhongsong" w:hAnsi="Times New Roman" w:cs="Times New Roman"/>
      <w:szCs w:val="20"/>
      <w:lang w:eastAsia="zh-CN"/>
    </w:rPr>
  </w:style>
  <w:style w:type="character" w:customStyle="1" w:styleId="Heading3Char">
    <w:name w:val="Heading 3 Char"/>
    <w:basedOn w:val="DefaultParagraphFont"/>
    <w:link w:val="Heading3"/>
    <w:rsid w:val="002B0677"/>
    <w:rPr>
      <w:rFonts w:ascii="Times New Roman" w:eastAsia="STZhongsong" w:hAnsi="Times New Roman" w:cs="Times New Roman"/>
      <w:szCs w:val="20"/>
      <w:lang w:eastAsia="zh-CN"/>
    </w:rPr>
  </w:style>
  <w:style w:type="character" w:customStyle="1" w:styleId="Heading4Char">
    <w:name w:val="Heading 4 Char"/>
    <w:basedOn w:val="DefaultParagraphFont"/>
    <w:link w:val="Heading4"/>
    <w:rsid w:val="002B0677"/>
    <w:rPr>
      <w:rFonts w:ascii="Times New Roman" w:eastAsia="STZhongsong" w:hAnsi="Times New Roman" w:cs="Times New Roman"/>
      <w:szCs w:val="20"/>
      <w:lang w:eastAsia="zh-CN"/>
    </w:rPr>
  </w:style>
  <w:style w:type="character" w:customStyle="1" w:styleId="Heading5Char">
    <w:name w:val="Heading 5 Char"/>
    <w:basedOn w:val="DefaultParagraphFont"/>
    <w:link w:val="Heading5"/>
    <w:rsid w:val="002B0677"/>
    <w:rPr>
      <w:rFonts w:ascii="Times New Roman" w:eastAsia="STZhongsong" w:hAnsi="Times New Roman" w:cs="Times New Roman"/>
      <w:szCs w:val="20"/>
      <w:lang w:eastAsia="zh-CN"/>
    </w:rPr>
  </w:style>
  <w:style w:type="character" w:customStyle="1" w:styleId="Heading6Char">
    <w:name w:val="Heading 6 Char"/>
    <w:basedOn w:val="DefaultParagraphFont"/>
    <w:link w:val="Heading6"/>
    <w:rsid w:val="002B0677"/>
    <w:rPr>
      <w:rFonts w:ascii="Times New Roman" w:eastAsia="STZhongsong" w:hAnsi="Times New Roman" w:cs="Times New Roman"/>
      <w:szCs w:val="20"/>
      <w:lang w:eastAsia="zh-CN"/>
    </w:rPr>
  </w:style>
  <w:style w:type="character" w:customStyle="1" w:styleId="Heading7Char">
    <w:name w:val="Heading 7 Char"/>
    <w:basedOn w:val="DefaultParagraphFont"/>
    <w:link w:val="Heading7"/>
    <w:rsid w:val="002B0677"/>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sid w:val="002B0677"/>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2B0677"/>
    <w:rPr>
      <w:rFonts w:ascii="Times New Roman" w:eastAsia="STZhongsong" w:hAnsi="Times New Roman" w:cs="Times New Roman"/>
      <w:szCs w:val="20"/>
      <w:lang w:eastAsia="zh-CN"/>
    </w:rPr>
  </w:style>
  <w:style w:type="paragraph" w:customStyle="1" w:styleId="letteredbullets">
    <w:name w:val="lettered bullets"/>
    <w:basedOn w:val="Heading2"/>
    <w:qFormat/>
    <w:rsid w:val="002B0677"/>
    <w:pPr>
      <w:numPr>
        <w:ilvl w:val="0"/>
        <w:numId w:val="0"/>
      </w:numPr>
      <w:spacing w:after="0" w:line="276" w:lineRule="auto"/>
      <w:ind w:left="401" w:hanging="295"/>
      <w:jc w:val="left"/>
    </w:pPr>
    <w:rPr>
      <w:rFonts w:ascii="Verdana" w:hAnsi="Verdana" w:cstheme="minorHAnsi"/>
      <w:sz w:val="18"/>
      <w:szCs w:val="18"/>
    </w:rPr>
  </w:style>
  <w:style w:type="paragraph" w:styleId="FootnoteText">
    <w:name w:val="footnote text"/>
    <w:basedOn w:val="Normal"/>
    <w:link w:val="FootnoteTextChar"/>
    <w:semiHidden/>
    <w:unhideWhenUsed/>
    <w:rsid w:val="00AA10A0"/>
    <w:pPr>
      <w:spacing w:after="0" w:line="240" w:lineRule="auto"/>
    </w:pPr>
    <w:rPr>
      <w:sz w:val="20"/>
      <w:szCs w:val="20"/>
    </w:rPr>
  </w:style>
  <w:style w:type="character" w:customStyle="1" w:styleId="FootnoteTextChar">
    <w:name w:val="Footnote Text Char"/>
    <w:basedOn w:val="DefaultParagraphFont"/>
    <w:link w:val="FootnoteText"/>
    <w:semiHidden/>
    <w:rsid w:val="00AA10A0"/>
    <w:rPr>
      <w:sz w:val="20"/>
      <w:szCs w:val="20"/>
    </w:rPr>
  </w:style>
  <w:style w:type="character" w:styleId="FootnoteReference">
    <w:name w:val="footnote reference"/>
    <w:basedOn w:val="DefaultParagraphFont"/>
    <w:semiHidden/>
    <w:unhideWhenUsed/>
    <w:rsid w:val="00AA10A0"/>
    <w:rPr>
      <w:vertAlign w:val="superscript"/>
    </w:rPr>
  </w:style>
  <w:style w:type="paragraph" w:styleId="ListParagraph">
    <w:name w:val="List Paragraph"/>
    <w:basedOn w:val="Normal"/>
    <w:uiPriority w:val="34"/>
    <w:qFormat/>
    <w:rsid w:val="005B46BC"/>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customStyle="1" w:styleId="tickbulletrightcolumn">
    <w:name w:val="tick bullet right column"/>
    <w:basedOn w:val="Heading2"/>
    <w:qFormat/>
    <w:rsid w:val="005B46BC"/>
    <w:pPr>
      <w:numPr>
        <w:ilvl w:val="0"/>
        <w:numId w:val="2"/>
      </w:numPr>
      <w:overflowPunct w:val="0"/>
      <w:autoSpaceDE w:val="0"/>
      <w:autoSpaceDN w:val="0"/>
      <w:spacing w:after="0" w:line="276" w:lineRule="auto"/>
      <w:jc w:val="left"/>
      <w:textAlignment w:val="baseline"/>
    </w:pPr>
    <w:rPr>
      <w:rFonts w:ascii="Verdana" w:hAnsi="Verdana"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9311">
      <w:bodyDiv w:val="1"/>
      <w:marLeft w:val="0"/>
      <w:marRight w:val="0"/>
      <w:marTop w:val="0"/>
      <w:marBottom w:val="0"/>
      <w:divBdr>
        <w:top w:val="none" w:sz="0" w:space="0" w:color="auto"/>
        <w:left w:val="none" w:sz="0" w:space="0" w:color="auto"/>
        <w:bottom w:val="none" w:sz="0" w:space="0" w:color="auto"/>
        <w:right w:val="none" w:sz="0" w:space="0" w:color="auto"/>
      </w:divBdr>
    </w:div>
    <w:div w:id="106046768">
      <w:bodyDiv w:val="1"/>
      <w:marLeft w:val="0"/>
      <w:marRight w:val="0"/>
      <w:marTop w:val="0"/>
      <w:marBottom w:val="0"/>
      <w:divBdr>
        <w:top w:val="none" w:sz="0" w:space="0" w:color="auto"/>
        <w:left w:val="none" w:sz="0" w:space="0" w:color="auto"/>
        <w:bottom w:val="none" w:sz="0" w:space="0" w:color="auto"/>
        <w:right w:val="none" w:sz="0" w:space="0" w:color="auto"/>
      </w:divBdr>
    </w:div>
    <w:div w:id="242494475">
      <w:bodyDiv w:val="1"/>
      <w:marLeft w:val="0"/>
      <w:marRight w:val="0"/>
      <w:marTop w:val="0"/>
      <w:marBottom w:val="0"/>
      <w:divBdr>
        <w:top w:val="none" w:sz="0" w:space="0" w:color="auto"/>
        <w:left w:val="none" w:sz="0" w:space="0" w:color="auto"/>
        <w:bottom w:val="none" w:sz="0" w:space="0" w:color="auto"/>
        <w:right w:val="none" w:sz="0" w:space="0" w:color="auto"/>
      </w:divBdr>
    </w:div>
    <w:div w:id="299960891">
      <w:bodyDiv w:val="1"/>
      <w:marLeft w:val="0"/>
      <w:marRight w:val="0"/>
      <w:marTop w:val="0"/>
      <w:marBottom w:val="0"/>
      <w:divBdr>
        <w:top w:val="none" w:sz="0" w:space="0" w:color="auto"/>
        <w:left w:val="none" w:sz="0" w:space="0" w:color="auto"/>
        <w:bottom w:val="none" w:sz="0" w:space="0" w:color="auto"/>
        <w:right w:val="none" w:sz="0" w:space="0" w:color="auto"/>
      </w:divBdr>
    </w:div>
    <w:div w:id="457577663">
      <w:bodyDiv w:val="1"/>
      <w:marLeft w:val="0"/>
      <w:marRight w:val="0"/>
      <w:marTop w:val="0"/>
      <w:marBottom w:val="0"/>
      <w:divBdr>
        <w:top w:val="none" w:sz="0" w:space="0" w:color="auto"/>
        <w:left w:val="none" w:sz="0" w:space="0" w:color="auto"/>
        <w:bottom w:val="none" w:sz="0" w:space="0" w:color="auto"/>
        <w:right w:val="none" w:sz="0" w:space="0" w:color="auto"/>
      </w:divBdr>
    </w:div>
    <w:div w:id="495262536">
      <w:bodyDiv w:val="1"/>
      <w:marLeft w:val="0"/>
      <w:marRight w:val="0"/>
      <w:marTop w:val="0"/>
      <w:marBottom w:val="0"/>
      <w:divBdr>
        <w:top w:val="none" w:sz="0" w:space="0" w:color="auto"/>
        <w:left w:val="none" w:sz="0" w:space="0" w:color="auto"/>
        <w:bottom w:val="none" w:sz="0" w:space="0" w:color="auto"/>
        <w:right w:val="none" w:sz="0" w:space="0" w:color="auto"/>
      </w:divBdr>
    </w:div>
    <w:div w:id="512304946">
      <w:bodyDiv w:val="1"/>
      <w:marLeft w:val="0"/>
      <w:marRight w:val="0"/>
      <w:marTop w:val="0"/>
      <w:marBottom w:val="0"/>
      <w:divBdr>
        <w:top w:val="none" w:sz="0" w:space="0" w:color="auto"/>
        <w:left w:val="none" w:sz="0" w:space="0" w:color="auto"/>
        <w:bottom w:val="none" w:sz="0" w:space="0" w:color="auto"/>
        <w:right w:val="none" w:sz="0" w:space="0" w:color="auto"/>
      </w:divBdr>
    </w:div>
    <w:div w:id="866987881">
      <w:bodyDiv w:val="1"/>
      <w:marLeft w:val="0"/>
      <w:marRight w:val="0"/>
      <w:marTop w:val="0"/>
      <w:marBottom w:val="0"/>
      <w:divBdr>
        <w:top w:val="none" w:sz="0" w:space="0" w:color="auto"/>
        <w:left w:val="none" w:sz="0" w:space="0" w:color="auto"/>
        <w:bottom w:val="none" w:sz="0" w:space="0" w:color="auto"/>
        <w:right w:val="none" w:sz="0" w:space="0" w:color="auto"/>
      </w:divBdr>
    </w:div>
    <w:div w:id="1327587218">
      <w:bodyDiv w:val="1"/>
      <w:marLeft w:val="0"/>
      <w:marRight w:val="0"/>
      <w:marTop w:val="0"/>
      <w:marBottom w:val="0"/>
      <w:divBdr>
        <w:top w:val="none" w:sz="0" w:space="0" w:color="auto"/>
        <w:left w:val="none" w:sz="0" w:space="0" w:color="auto"/>
        <w:bottom w:val="none" w:sz="0" w:space="0" w:color="auto"/>
        <w:right w:val="none" w:sz="0" w:space="0" w:color="auto"/>
      </w:divBdr>
    </w:div>
    <w:div w:id="1342120629">
      <w:bodyDiv w:val="1"/>
      <w:marLeft w:val="0"/>
      <w:marRight w:val="0"/>
      <w:marTop w:val="0"/>
      <w:marBottom w:val="0"/>
      <w:divBdr>
        <w:top w:val="none" w:sz="0" w:space="0" w:color="auto"/>
        <w:left w:val="none" w:sz="0" w:space="0" w:color="auto"/>
        <w:bottom w:val="none" w:sz="0" w:space="0" w:color="auto"/>
        <w:right w:val="none" w:sz="0" w:space="0" w:color="auto"/>
      </w:divBdr>
    </w:div>
    <w:div w:id="1630938331">
      <w:bodyDiv w:val="1"/>
      <w:marLeft w:val="0"/>
      <w:marRight w:val="0"/>
      <w:marTop w:val="0"/>
      <w:marBottom w:val="0"/>
      <w:divBdr>
        <w:top w:val="none" w:sz="0" w:space="0" w:color="auto"/>
        <w:left w:val="none" w:sz="0" w:space="0" w:color="auto"/>
        <w:bottom w:val="none" w:sz="0" w:space="0" w:color="auto"/>
        <w:right w:val="none" w:sz="0" w:space="0" w:color="auto"/>
      </w:divBdr>
    </w:div>
    <w:div w:id="1643583228">
      <w:bodyDiv w:val="1"/>
      <w:marLeft w:val="0"/>
      <w:marRight w:val="0"/>
      <w:marTop w:val="0"/>
      <w:marBottom w:val="0"/>
      <w:divBdr>
        <w:top w:val="none" w:sz="0" w:space="0" w:color="auto"/>
        <w:left w:val="none" w:sz="0" w:space="0" w:color="auto"/>
        <w:bottom w:val="none" w:sz="0" w:space="0" w:color="auto"/>
        <w:right w:val="none" w:sz="0" w:space="0" w:color="auto"/>
      </w:divBdr>
    </w:div>
    <w:div w:id="1691758294">
      <w:bodyDiv w:val="1"/>
      <w:marLeft w:val="0"/>
      <w:marRight w:val="0"/>
      <w:marTop w:val="0"/>
      <w:marBottom w:val="0"/>
      <w:divBdr>
        <w:top w:val="none" w:sz="0" w:space="0" w:color="auto"/>
        <w:left w:val="none" w:sz="0" w:space="0" w:color="auto"/>
        <w:bottom w:val="none" w:sz="0" w:space="0" w:color="auto"/>
        <w:right w:val="none" w:sz="0" w:space="0" w:color="auto"/>
      </w:divBdr>
    </w:div>
    <w:div w:id="1737123325">
      <w:bodyDiv w:val="1"/>
      <w:marLeft w:val="0"/>
      <w:marRight w:val="0"/>
      <w:marTop w:val="0"/>
      <w:marBottom w:val="0"/>
      <w:divBdr>
        <w:top w:val="none" w:sz="0" w:space="0" w:color="auto"/>
        <w:left w:val="none" w:sz="0" w:space="0" w:color="auto"/>
        <w:bottom w:val="none" w:sz="0" w:space="0" w:color="auto"/>
        <w:right w:val="none" w:sz="0" w:space="0" w:color="auto"/>
      </w:divBdr>
    </w:div>
    <w:div w:id="1911039958">
      <w:bodyDiv w:val="1"/>
      <w:marLeft w:val="0"/>
      <w:marRight w:val="0"/>
      <w:marTop w:val="0"/>
      <w:marBottom w:val="0"/>
      <w:divBdr>
        <w:top w:val="none" w:sz="0" w:space="0" w:color="auto"/>
        <w:left w:val="none" w:sz="0" w:space="0" w:color="auto"/>
        <w:bottom w:val="none" w:sz="0" w:space="0" w:color="auto"/>
        <w:right w:val="none" w:sz="0" w:space="0" w:color="auto"/>
      </w:divBdr>
    </w:div>
    <w:div w:id="20372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8DFF-EDB5-48E6-9C8E-5E6FFB20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Suttie (Staff)</dc:creator>
  <cp:keywords/>
  <dc:description/>
  <cp:lastModifiedBy>Gary Saunders (Staff)</cp:lastModifiedBy>
  <cp:revision>2</cp:revision>
  <dcterms:created xsi:type="dcterms:W3CDTF">2021-11-01T09:31:00Z</dcterms:created>
  <dcterms:modified xsi:type="dcterms:W3CDTF">2021-11-01T09:31:00Z</dcterms:modified>
</cp:coreProperties>
</file>